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310705E" w:rsidR="00017760" w:rsidRDefault="00017760" w:rsidP="00760787">
      <w:pPr>
        <w:jc w:val="center"/>
      </w:pPr>
    </w:p>
    <w:p w14:paraId="45760EC1" w14:textId="2593DCC3" w:rsidR="00760787" w:rsidRDefault="00760787" w:rsidP="00760787">
      <w:pPr>
        <w:jc w:val="center"/>
      </w:pPr>
      <w:r w:rsidRPr="00B652C2">
        <w:rPr>
          <w:noProof/>
        </w:rPr>
        <w:drawing>
          <wp:inline distT="0" distB="0" distL="0" distR="0" wp14:anchorId="3488F311" wp14:editId="04E19EEF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9E9D3" w14:textId="77777777" w:rsidR="00760787" w:rsidRPr="00760787" w:rsidRDefault="00760787" w:rsidP="00760787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059F21D" w:rsidR="00DC47A9" w:rsidRDefault="0070078C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Tipo de espacio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7551D1C6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Código de </w:t>
            </w:r>
            <w:proofErr w:type="spellStart"/>
            <w:r w:rsidR="0070078C">
              <w:rPr>
                <w:rFonts w:asciiTheme="minorHAnsi" w:hAnsiTheme="minorHAnsi" w:cstheme="minorHAnsi"/>
                <w:b/>
                <w:i/>
                <w:szCs w:val="24"/>
              </w:rPr>
              <w:t>documento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>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0D44880D" w:rsidR="00017760" w:rsidRPr="00017760" w:rsidRDefault="0070078C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13</w:t>
            </w:r>
            <w:r w:rsidR="00017760"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/0</w:t>
            </w: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6</w:t>
            </w:r>
            <w:r w:rsidR="00017760"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4BE3B5F4" w14:textId="3F9B6902" w:rsidR="003C4148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368891" w:history="1">
            <w:r w:rsidR="003C4148" w:rsidRPr="00487ADA">
              <w:rPr>
                <w:rStyle w:val="Hipervnculo"/>
                <w:noProof/>
              </w:rPr>
              <w:t>Funcionamiento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_Toc169368891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3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79C82901" w14:textId="59F97F08" w:rsidR="003C4148" w:rsidRDefault="00BF52B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2" w:history="1">
            <w:r w:rsidR="003C4148" w:rsidRPr="00487ADA">
              <w:rPr>
                <w:rStyle w:val="Hipervnculo"/>
                <w:noProof/>
              </w:rPr>
              <w:t>1.</w:t>
            </w:r>
            <w:r w:rsidR="003C4148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3C4148" w:rsidRPr="00487ADA">
              <w:rPr>
                <w:rStyle w:val="Hipervnculo"/>
                <w:noProof/>
              </w:rPr>
              <w:t>Descripción de productos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_Toc169368892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3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0EDA03A0" w14:textId="228A895B" w:rsidR="003C4148" w:rsidRDefault="00BF52B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3" w:history="1">
            <w:r w:rsidR="003C4148" w:rsidRPr="00487ADA">
              <w:rPr>
                <w:rStyle w:val="Hipervnculo"/>
                <w:noProof/>
              </w:rPr>
              <w:t>2.</w:t>
            </w:r>
            <w:r w:rsidR="003C4148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3C4148" w:rsidRPr="00487ADA">
              <w:rPr>
                <w:rStyle w:val="Hipervnculo"/>
                <w:noProof/>
              </w:rPr>
              <w:t>Detalle de producto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_Toc169368893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3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5CC9D921" w14:textId="5DE969FB" w:rsidR="003C4148" w:rsidRDefault="00BF52B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4" w:history="1">
            <w:r w:rsidR="003C4148" w:rsidRPr="00487ADA">
              <w:rPr>
                <w:rStyle w:val="Hipervnculo"/>
                <w:noProof/>
              </w:rPr>
              <w:t>3.</w:t>
            </w:r>
            <w:r w:rsidR="003C4148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3C4148" w:rsidRPr="00487ADA">
              <w:rPr>
                <w:rStyle w:val="Hipervnculo"/>
                <w:noProof/>
              </w:rPr>
              <w:t>Detalle de capacidad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_Toc169368894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4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469BB62F" w14:textId="6131B816" w:rsidR="003C4148" w:rsidRDefault="00BF52BE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5" w:history="1">
            <w:r w:rsidR="003C4148" w:rsidRPr="00487ADA">
              <w:rPr>
                <w:rStyle w:val="Hipervnculo"/>
                <w:noProof/>
              </w:rPr>
              <w:t>4.</w:t>
            </w:r>
            <w:r w:rsidR="003C4148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3C4148" w:rsidRPr="00487ADA">
              <w:rPr>
                <w:rStyle w:val="Hipervnculo"/>
                <w:noProof/>
              </w:rPr>
              <w:t>Plantillas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_Toc169368895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5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5EA8F1D4" w14:textId="71742B90" w:rsidR="003C4148" w:rsidRDefault="00BF52B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6" w:history="1">
            <w:r w:rsidR="003C4148" w:rsidRPr="00487ADA">
              <w:rPr>
                <w:rStyle w:val="Hipervnculo"/>
                <w:noProof/>
              </w:rPr>
              <w:t>Sistemas/módulos que impactan en la configuración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_Toc169368896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6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12523A2B" w14:textId="783A8D99" w:rsidR="003C4148" w:rsidRDefault="00BF52B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7" w:history="1">
            <w:r w:rsidR="003C4148" w:rsidRPr="00487ADA">
              <w:rPr>
                <w:rStyle w:val="Hipervnculo"/>
                <w:noProof/>
              </w:rPr>
              <w:t>Áreas interesadas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_Toc169368897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6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778E4987" w14:textId="682653AF" w:rsidR="003C4148" w:rsidRDefault="00BF52B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8" w:history="1">
            <w:r w:rsidR="003C4148" w:rsidRPr="00487ADA">
              <w:rPr>
                <w:rStyle w:val="Hipervnculo"/>
                <w:noProof/>
              </w:rPr>
              <w:t>Aspectos de seguridad de la información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_Toc169368898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6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28A7ABF1" w14:textId="380EAD38" w:rsidR="003C4148" w:rsidRDefault="00BF52B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899" w:history="1">
            <w:r w:rsidR="003C4148" w:rsidRPr="00487ADA">
              <w:rPr>
                <w:rStyle w:val="Hipervnculo"/>
                <w:noProof/>
              </w:rPr>
              <w:t>Otros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_Toc169368899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6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437C059B" w14:textId="4150CC45" w:rsidR="003C4148" w:rsidRDefault="00BF52B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900" w:history="1">
            <w:r w:rsidR="003C4148" w:rsidRPr="00487ADA">
              <w:rPr>
                <w:rStyle w:val="Hipervnculo"/>
                <w:noProof/>
              </w:rPr>
              <w:t>Anexo 1</w:t>
            </w:r>
            <w:r w:rsidR="003C4148" w:rsidRPr="00487ADA">
              <w:rPr>
                <w:rStyle w:val="Hipervnculo"/>
                <w:b/>
                <w:noProof/>
              </w:rPr>
              <w:t xml:space="preserve">: </w:t>
            </w:r>
            <w:r w:rsidR="003C4148" w:rsidRPr="00487ADA">
              <w:rPr>
                <w:rStyle w:val="Hipervnculo"/>
                <w:bCs/>
                <w:noProof/>
              </w:rPr>
              <w:t>Control de versiones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_Toc169368900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7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07EFE8F9" w14:textId="2D99DCC6" w:rsidR="003C4148" w:rsidRDefault="00BF52BE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9368901" w:history="1">
            <w:r w:rsidR="003C4148" w:rsidRPr="00487ADA">
              <w:rPr>
                <w:rStyle w:val="Hipervnculo"/>
                <w:noProof/>
              </w:rPr>
              <w:t>Anexo 2</w:t>
            </w:r>
            <w:r w:rsidR="003C4148" w:rsidRPr="00487ADA">
              <w:rPr>
                <w:rStyle w:val="Hipervnculo"/>
                <w:b/>
                <w:noProof/>
              </w:rPr>
              <w:t xml:space="preserve">: </w:t>
            </w:r>
            <w:r w:rsidR="003C4148" w:rsidRPr="00487ADA">
              <w:rPr>
                <w:rStyle w:val="Hipervnculo"/>
                <w:bCs/>
                <w:noProof/>
              </w:rPr>
              <w:t>Control de autorizaciones</w:t>
            </w:r>
            <w:r w:rsidR="003C4148">
              <w:rPr>
                <w:noProof/>
                <w:webHidden/>
              </w:rPr>
              <w:tab/>
            </w:r>
            <w:r w:rsidR="003C4148">
              <w:rPr>
                <w:noProof/>
                <w:webHidden/>
              </w:rPr>
              <w:fldChar w:fldCharType="begin"/>
            </w:r>
            <w:r w:rsidR="003C4148">
              <w:rPr>
                <w:noProof/>
                <w:webHidden/>
              </w:rPr>
              <w:instrText xml:space="preserve"> PAGEREF _Toc169368901 \h </w:instrText>
            </w:r>
            <w:r w:rsidR="003C4148">
              <w:rPr>
                <w:noProof/>
                <w:webHidden/>
              </w:rPr>
            </w:r>
            <w:r w:rsidR="003C4148">
              <w:rPr>
                <w:noProof/>
                <w:webHidden/>
              </w:rPr>
              <w:fldChar w:fldCharType="separate"/>
            </w:r>
            <w:r w:rsidR="003C4148">
              <w:rPr>
                <w:noProof/>
                <w:webHidden/>
              </w:rPr>
              <w:t>8</w:t>
            </w:r>
            <w:r w:rsidR="003C4148">
              <w:rPr>
                <w:noProof/>
                <w:webHidden/>
              </w:rPr>
              <w:fldChar w:fldCharType="end"/>
            </w:r>
          </w:hyperlink>
        </w:p>
        <w:p w14:paraId="08159719" w14:textId="19C94DE2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4C4F2644" w:rsidR="00DC47A9" w:rsidRDefault="00DF487A" w:rsidP="00900DAA">
      <w:pPr>
        <w:pStyle w:val="Ttulo1"/>
        <w:jc w:val="center"/>
      </w:pPr>
      <w:bookmarkStart w:id="0" w:name="_Toc169368891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53A7B5C9" w14:textId="27639A47" w:rsidR="00641DC9" w:rsidRDefault="004F750C" w:rsidP="007905C0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69368892"/>
      <w:r>
        <w:t>Descripción de productos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E536A6" w14:paraId="29BE254C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508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508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508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A4148B" w14:paraId="78927930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3003EB4C" w14:textId="76A549B3" w:rsidR="00A4148B" w:rsidRDefault="00A4148B" w:rsidP="00E536A6">
            <w:pPr>
              <w:jc w:val="both"/>
            </w:pPr>
            <w:r>
              <w:t>Impacta a:</w:t>
            </w:r>
          </w:p>
        </w:tc>
        <w:tc>
          <w:tcPr>
            <w:tcW w:w="7508" w:type="dxa"/>
          </w:tcPr>
          <w:p w14:paraId="21669C9A" w14:textId="77777777" w:rsidR="00A4148B" w:rsidRDefault="00A4148B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0D6DA033" w14:textId="517C9AEF" w:rsidR="004F750C" w:rsidRPr="004F750C" w:rsidRDefault="000723D1" w:rsidP="004F750C">
      <w:pPr>
        <w:jc w:val="both"/>
      </w:pPr>
      <w:r>
        <w:t>Se muestra la tabla con las siguientes columnas:</w:t>
      </w:r>
    </w:p>
    <w:p w14:paraId="14975DF7" w14:textId="6DE9D13F" w:rsidR="004F750C" w:rsidRDefault="004F750C" w:rsidP="003C4148">
      <w:pPr>
        <w:pStyle w:val="Prrafodelista"/>
        <w:numPr>
          <w:ilvl w:val="0"/>
          <w:numId w:val="12"/>
        </w:numPr>
        <w:jc w:val="both"/>
      </w:pPr>
      <w:r w:rsidRPr="004F750C">
        <w:t>Tipo de espacio</w:t>
      </w:r>
    </w:p>
    <w:p w14:paraId="1E16B5C3" w14:textId="5621EB9F" w:rsidR="004F750C" w:rsidRPr="004F750C" w:rsidRDefault="004F750C" w:rsidP="003C4148">
      <w:pPr>
        <w:pStyle w:val="Prrafodelista"/>
        <w:numPr>
          <w:ilvl w:val="0"/>
          <w:numId w:val="12"/>
        </w:numPr>
        <w:jc w:val="both"/>
      </w:pPr>
      <w:r w:rsidRPr="004F750C">
        <w:t>Descripción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46"/>
        <w:gridCol w:w="6473"/>
      </w:tblGrid>
      <w:tr w:rsidR="004F750C" w:rsidRPr="004F750C" w14:paraId="78FAB8F9" w14:textId="77777777" w:rsidTr="00075AD8">
        <w:tc>
          <w:tcPr>
            <w:tcW w:w="1946" w:type="dxa"/>
          </w:tcPr>
          <w:p w14:paraId="352C27E7" w14:textId="3F94F73A" w:rsidR="004F750C" w:rsidRPr="004F750C" w:rsidRDefault="004F750C" w:rsidP="004F750C">
            <w:pPr>
              <w:jc w:val="center"/>
            </w:pPr>
            <w:r w:rsidRPr="004F750C">
              <w:t>Código</w:t>
            </w:r>
          </w:p>
        </w:tc>
        <w:tc>
          <w:tcPr>
            <w:tcW w:w="6473" w:type="dxa"/>
          </w:tcPr>
          <w:p w14:paraId="7A03A5C0" w14:textId="16C78324" w:rsidR="004F750C" w:rsidRPr="004F750C" w:rsidRDefault="004F750C" w:rsidP="004F750C">
            <w:pPr>
              <w:jc w:val="center"/>
            </w:pPr>
            <w:r w:rsidRPr="004F750C">
              <w:t>Descripción</w:t>
            </w:r>
          </w:p>
        </w:tc>
      </w:tr>
      <w:tr w:rsidR="004F750C" w14:paraId="02B9977F" w14:textId="77777777" w:rsidTr="00075AD8">
        <w:tc>
          <w:tcPr>
            <w:tcW w:w="1946" w:type="dxa"/>
          </w:tcPr>
          <w:p w14:paraId="45971CF8" w14:textId="435DAE9E" w:rsidR="004F750C" w:rsidRPr="004F750C" w:rsidRDefault="004F750C" w:rsidP="004F750C">
            <w:pPr>
              <w:jc w:val="center"/>
            </w:pPr>
            <w:r w:rsidRPr="004F750C">
              <w:t>1</w:t>
            </w:r>
          </w:p>
        </w:tc>
        <w:tc>
          <w:tcPr>
            <w:tcW w:w="6473" w:type="dxa"/>
          </w:tcPr>
          <w:p w14:paraId="513F4151" w14:textId="571129EE" w:rsidR="004F750C" w:rsidRPr="00075AD8" w:rsidRDefault="00075AD8" w:rsidP="004F750C">
            <w:pPr>
              <w:jc w:val="both"/>
            </w:pPr>
            <w:r w:rsidRPr="00075AD8">
              <w:t>Simple</w:t>
            </w:r>
          </w:p>
        </w:tc>
      </w:tr>
      <w:tr w:rsidR="004F750C" w14:paraId="4056DE6E" w14:textId="77777777" w:rsidTr="00075AD8">
        <w:tc>
          <w:tcPr>
            <w:tcW w:w="1946" w:type="dxa"/>
          </w:tcPr>
          <w:p w14:paraId="24F59929" w14:textId="42C7A613" w:rsidR="004F750C" w:rsidRPr="004F750C" w:rsidRDefault="004F750C" w:rsidP="004F750C">
            <w:pPr>
              <w:jc w:val="center"/>
            </w:pPr>
            <w:r w:rsidRPr="004F750C">
              <w:t>10</w:t>
            </w:r>
          </w:p>
        </w:tc>
        <w:tc>
          <w:tcPr>
            <w:tcW w:w="6473" w:type="dxa"/>
          </w:tcPr>
          <w:p w14:paraId="7D01924F" w14:textId="2210E820" w:rsidR="004F750C" w:rsidRPr="00075AD8" w:rsidRDefault="00075AD8" w:rsidP="004F750C">
            <w:pPr>
              <w:jc w:val="both"/>
            </w:pPr>
            <w:r w:rsidRPr="00075AD8">
              <w:t>Bisepulturas triples</w:t>
            </w:r>
          </w:p>
        </w:tc>
      </w:tr>
      <w:tr w:rsidR="004F750C" w14:paraId="19AF9534" w14:textId="77777777" w:rsidTr="00075AD8">
        <w:tc>
          <w:tcPr>
            <w:tcW w:w="1946" w:type="dxa"/>
          </w:tcPr>
          <w:p w14:paraId="5F9FF401" w14:textId="003B010C" w:rsidR="004F750C" w:rsidRPr="004F750C" w:rsidRDefault="004F750C" w:rsidP="004F750C">
            <w:pPr>
              <w:jc w:val="center"/>
            </w:pPr>
            <w:r w:rsidRPr="004F750C">
              <w:t>2</w:t>
            </w:r>
          </w:p>
        </w:tc>
        <w:tc>
          <w:tcPr>
            <w:tcW w:w="6473" w:type="dxa"/>
          </w:tcPr>
          <w:p w14:paraId="1660C699" w14:textId="2C250EB4" w:rsidR="00075AD8" w:rsidRPr="00075AD8" w:rsidRDefault="00075AD8" w:rsidP="004F750C">
            <w:pPr>
              <w:jc w:val="both"/>
            </w:pPr>
            <w:r w:rsidRPr="00075AD8">
              <w:t>Doble</w:t>
            </w:r>
          </w:p>
        </w:tc>
      </w:tr>
      <w:tr w:rsidR="004F750C" w14:paraId="1F7DE9EC" w14:textId="77777777" w:rsidTr="00075AD8">
        <w:tc>
          <w:tcPr>
            <w:tcW w:w="1946" w:type="dxa"/>
          </w:tcPr>
          <w:p w14:paraId="2D9A5BE5" w14:textId="3C83CE90" w:rsidR="004F750C" w:rsidRPr="004F750C" w:rsidRDefault="004F750C" w:rsidP="004F750C">
            <w:pPr>
              <w:jc w:val="center"/>
            </w:pPr>
            <w:r w:rsidRPr="004F750C">
              <w:t>3</w:t>
            </w:r>
          </w:p>
        </w:tc>
        <w:tc>
          <w:tcPr>
            <w:tcW w:w="6473" w:type="dxa"/>
          </w:tcPr>
          <w:p w14:paraId="15C41C49" w14:textId="55BED7A7" w:rsidR="004F750C" w:rsidRPr="00075AD8" w:rsidRDefault="00075AD8" w:rsidP="004F750C">
            <w:pPr>
              <w:jc w:val="both"/>
            </w:pPr>
            <w:r w:rsidRPr="00075AD8">
              <w:t>Triple</w:t>
            </w:r>
          </w:p>
        </w:tc>
      </w:tr>
      <w:tr w:rsidR="004F750C" w14:paraId="35F7544D" w14:textId="77777777" w:rsidTr="00075AD8">
        <w:tc>
          <w:tcPr>
            <w:tcW w:w="1946" w:type="dxa"/>
          </w:tcPr>
          <w:p w14:paraId="57858247" w14:textId="27983D43" w:rsidR="004F750C" w:rsidRPr="004F750C" w:rsidRDefault="004F750C" w:rsidP="004F750C">
            <w:pPr>
              <w:jc w:val="center"/>
            </w:pPr>
            <w:r w:rsidRPr="004F750C">
              <w:t>4</w:t>
            </w:r>
          </w:p>
        </w:tc>
        <w:tc>
          <w:tcPr>
            <w:tcW w:w="6473" w:type="dxa"/>
          </w:tcPr>
          <w:p w14:paraId="37E3B72F" w14:textId="38AE8C29" w:rsidR="004F750C" w:rsidRPr="00075AD8" w:rsidRDefault="00075AD8" w:rsidP="004F750C">
            <w:pPr>
              <w:jc w:val="both"/>
            </w:pPr>
            <w:r w:rsidRPr="00075AD8">
              <w:t>Cu</w:t>
            </w:r>
            <w:r>
              <w:t>á</w:t>
            </w:r>
            <w:r w:rsidRPr="00075AD8">
              <w:t>druple</w:t>
            </w:r>
          </w:p>
        </w:tc>
      </w:tr>
      <w:tr w:rsidR="004F750C" w14:paraId="4F056D7E" w14:textId="77777777" w:rsidTr="00075AD8">
        <w:tc>
          <w:tcPr>
            <w:tcW w:w="1946" w:type="dxa"/>
          </w:tcPr>
          <w:p w14:paraId="6E46D481" w14:textId="1672E9BE" w:rsidR="004F750C" w:rsidRPr="004F750C" w:rsidRDefault="004F750C" w:rsidP="004F750C">
            <w:pPr>
              <w:jc w:val="center"/>
            </w:pPr>
            <w:r w:rsidRPr="004F750C">
              <w:t>5</w:t>
            </w:r>
          </w:p>
        </w:tc>
        <w:tc>
          <w:tcPr>
            <w:tcW w:w="6473" w:type="dxa"/>
          </w:tcPr>
          <w:p w14:paraId="2E535C37" w14:textId="13148807" w:rsidR="004F750C" w:rsidRPr="00075AD8" w:rsidRDefault="00075AD8" w:rsidP="004F750C">
            <w:pPr>
              <w:jc w:val="both"/>
            </w:pPr>
            <w:r w:rsidRPr="00075AD8">
              <w:t>Qu</w:t>
            </w:r>
            <w:r>
              <w:t>í</w:t>
            </w:r>
            <w:r w:rsidRPr="00075AD8">
              <w:t>ntuple</w:t>
            </w:r>
          </w:p>
        </w:tc>
      </w:tr>
      <w:tr w:rsidR="004F750C" w14:paraId="7616BB51" w14:textId="77777777" w:rsidTr="00075AD8">
        <w:tc>
          <w:tcPr>
            <w:tcW w:w="1946" w:type="dxa"/>
          </w:tcPr>
          <w:p w14:paraId="74020A88" w14:textId="517DCC8E" w:rsidR="004F750C" w:rsidRPr="004F750C" w:rsidRDefault="004F750C" w:rsidP="004F750C">
            <w:pPr>
              <w:jc w:val="center"/>
            </w:pPr>
            <w:r w:rsidRPr="004F750C">
              <w:t>6</w:t>
            </w:r>
          </w:p>
        </w:tc>
        <w:tc>
          <w:tcPr>
            <w:tcW w:w="6473" w:type="dxa"/>
          </w:tcPr>
          <w:p w14:paraId="0D5AF932" w14:textId="43C64FF1" w:rsidR="004F750C" w:rsidRPr="00075AD8" w:rsidRDefault="00075AD8" w:rsidP="004F750C">
            <w:pPr>
              <w:jc w:val="both"/>
            </w:pPr>
            <w:r w:rsidRPr="00075AD8">
              <w:t>Nichos pack</w:t>
            </w:r>
          </w:p>
        </w:tc>
      </w:tr>
      <w:tr w:rsidR="004F750C" w14:paraId="5B1BFCB8" w14:textId="77777777" w:rsidTr="00075AD8">
        <w:trPr>
          <w:trHeight w:val="58"/>
        </w:trPr>
        <w:tc>
          <w:tcPr>
            <w:tcW w:w="1946" w:type="dxa"/>
          </w:tcPr>
          <w:p w14:paraId="32F893C0" w14:textId="621D35B5" w:rsidR="004F750C" w:rsidRPr="004F750C" w:rsidRDefault="004F750C" w:rsidP="004F750C">
            <w:pPr>
              <w:jc w:val="center"/>
            </w:pPr>
            <w:r w:rsidRPr="004F750C">
              <w:t>7</w:t>
            </w:r>
          </w:p>
        </w:tc>
        <w:tc>
          <w:tcPr>
            <w:tcW w:w="6473" w:type="dxa"/>
          </w:tcPr>
          <w:p w14:paraId="0548F642" w14:textId="14E51B8F" w:rsidR="004F750C" w:rsidRPr="00075AD8" w:rsidRDefault="00075AD8" w:rsidP="004F750C">
            <w:pPr>
              <w:jc w:val="both"/>
            </w:pPr>
            <w:r w:rsidRPr="00075AD8">
              <w:t>S</w:t>
            </w:r>
            <w:r>
              <w:t>é</w:t>
            </w:r>
            <w:r w:rsidRPr="00075AD8">
              <w:t>xtuple</w:t>
            </w:r>
          </w:p>
        </w:tc>
      </w:tr>
      <w:tr w:rsidR="00075AD8" w14:paraId="637DEC40" w14:textId="77777777" w:rsidTr="00075AD8">
        <w:trPr>
          <w:trHeight w:val="58"/>
        </w:trPr>
        <w:tc>
          <w:tcPr>
            <w:tcW w:w="1946" w:type="dxa"/>
          </w:tcPr>
          <w:p w14:paraId="580F4E98" w14:textId="4B7CE264" w:rsidR="00075AD8" w:rsidRPr="004F750C" w:rsidRDefault="00075AD8" w:rsidP="004F750C">
            <w:pPr>
              <w:jc w:val="center"/>
            </w:pPr>
            <w:r>
              <w:t>…</w:t>
            </w:r>
          </w:p>
        </w:tc>
        <w:tc>
          <w:tcPr>
            <w:tcW w:w="6473" w:type="dxa"/>
          </w:tcPr>
          <w:p w14:paraId="5E46F6FB" w14:textId="68BCD42F" w:rsidR="00075AD8" w:rsidRPr="00075AD8" w:rsidRDefault="00075AD8" w:rsidP="004F750C">
            <w:pPr>
              <w:jc w:val="both"/>
            </w:pPr>
            <w:r>
              <w:t>…</w:t>
            </w:r>
          </w:p>
        </w:tc>
      </w:tr>
      <w:tr w:rsidR="00075AD8" w14:paraId="7022FE69" w14:textId="77777777" w:rsidTr="003F761B">
        <w:trPr>
          <w:trHeight w:val="58"/>
        </w:trPr>
        <w:tc>
          <w:tcPr>
            <w:tcW w:w="8419" w:type="dxa"/>
            <w:gridSpan w:val="2"/>
          </w:tcPr>
          <w:p w14:paraId="779D7F21" w14:textId="0824F6B1" w:rsidR="00075AD8" w:rsidRDefault="00075AD8" w:rsidP="004F750C">
            <w:pPr>
              <w:jc w:val="both"/>
            </w:pPr>
            <w:r>
              <w:t>38 registro(s) listado(s)</w:t>
            </w:r>
          </w:p>
        </w:tc>
      </w:tr>
    </w:tbl>
    <w:p w14:paraId="6D6FB1A3" w14:textId="17A02551" w:rsidR="004F750C" w:rsidRDefault="004F750C" w:rsidP="00075AD8">
      <w:pPr>
        <w:jc w:val="both"/>
        <w:rPr>
          <w:highlight w:val="yellow"/>
        </w:rPr>
      </w:pPr>
    </w:p>
    <w:p w14:paraId="5304EE50" w14:textId="77777777" w:rsidR="003C4148" w:rsidRPr="004F750C" w:rsidRDefault="003C4148" w:rsidP="00075AD8">
      <w:pPr>
        <w:jc w:val="both"/>
        <w:rPr>
          <w:highlight w:val="yellow"/>
        </w:rPr>
      </w:pPr>
    </w:p>
    <w:p w14:paraId="58636F1F" w14:textId="0BD249D7" w:rsidR="00075AD8" w:rsidRDefault="006934F0" w:rsidP="007905C0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69368893"/>
      <w:r>
        <w:t>Sección “</w:t>
      </w:r>
      <w:r w:rsidR="001421B5">
        <w:t>Detalle de producto</w:t>
      </w:r>
      <w:bookmarkEnd w:id="2"/>
      <w: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075AD8" w14:paraId="30F55705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79AAEDBF" w14:textId="77777777" w:rsidR="00075AD8" w:rsidRDefault="00075AD8" w:rsidP="007E5BFA">
            <w:pPr>
              <w:jc w:val="both"/>
            </w:pPr>
            <w:r>
              <w:t>Como:</w:t>
            </w:r>
          </w:p>
        </w:tc>
        <w:tc>
          <w:tcPr>
            <w:tcW w:w="7508" w:type="dxa"/>
          </w:tcPr>
          <w:p w14:paraId="2D6FB166" w14:textId="77777777" w:rsidR="00075AD8" w:rsidRDefault="00075AD8" w:rsidP="007E5BFA">
            <w:pPr>
              <w:jc w:val="both"/>
            </w:pPr>
          </w:p>
        </w:tc>
      </w:tr>
      <w:tr w:rsidR="00075AD8" w14:paraId="392A4FC1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4F1820CD" w14:textId="77777777" w:rsidR="00075AD8" w:rsidRDefault="00075AD8" w:rsidP="007E5BFA">
            <w:pPr>
              <w:jc w:val="both"/>
            </w:pPr>
            <w:r>
              <w:t>Quiero:</w:t>
            </w:r>
          </w:p>
        </w:tc>
        <w:tc>
          <w:tcPr>
            <w:tcW w:w="7508" w:type="dxa"/>
          </w:tcPr>
          <w:p w14:paraId="6BAF24F9" w14:textId="77777777" w:rsidR="00075AD8" w:rsidRDefault="00075AD8" w:rsidP="007E5BFA">
            <w:pPr>
              <w:jc w:val="both"/>
            </w:pPr>
          </w:p>
        </w:tc>
      </w:tr>
      <w:tr w:rsidR="00075AD8" w14:paraId="5DC4D254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27427D26" w14:textId="77777777" w:rsidR="00075AD8" w:rsidRDefault="00075AD8" w:rsidP="007E5BFA">
            <w:pPr>
              <w:jc w:val="both"/>
            </w:pPr>
            <w:r>
              <w:t>Para:</w:t>
            </w:r>
          </w:p>
        </w:tc>
        <w:tc>
          <w:tcPr>
            <w:tcW w:w="7508" w:type="dxa"/>
          </w:tcPr>
          <w:p w14:paraId="3CC7F312" w14:textId="77777777" w:rsidR="00075AD8" w:rsidRDefault="00075AD8" w:rsidP="007E5BFA">
            <w:pPr>
              <w:jc w:val="both"/>
            </w:pPr>
          </w:p>
        </w:tc>
      </w:tr>
      <w:tr w:rsidR="00A4148B" w14:paraId="1DA19AC6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26B3C7D1" w14:textId="4E6DB24B" w:rsidR="00A4148B" w:rsidRDefault="00A4148B" w:rsidP="007E5BFA">
            <w:pPr>
              <w:jc w:val="both"/>
            </w:pPr>
            <w:r>
              <w:t>Impacta a:</w:t>
            </w:r>
          </w:p>
        </w:tc>
        <w:tc>
          <w:tcPr>
            <w:tcW w:w="7508" w:type="dxa"/>
          </w:tcPr>
          <w:p w14:paraId="5A056FDF" w14:textId="0E0945FE" w:rsidR="00A4148B" w:rsidRDefault="006276E1" w:rsidP="006276E1">
            <w:pPr>
              <w:jc w:val="both"/>
            </w:pPr>
            <w:r>
              <w:t>Contrato. Ventana “Registro de uso de servicios”. P</w:t>
            </w:r>
            <w:r w:rsidRPr="00A4148B">
              <w:t>estaña “Pagos y usos</w:t>
            </w:r>
            <w:r>
              <w:t>” de “Seguimiento de contrato”</w:t>
            </w:r>
          </w:p>
        </w:tc>
      </w:tr>
      <w:tr w:rsidR="0015357B" w14:paraId="6EAB1F98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2FCD5F46" w14:textId="66796960" w:rsidR="0015357B" w:rsidRDefault="0015357B" w:rsidP="007E5BFA">
            <w:pPr>
              <w:jc w:val="both"/>
            </w:pPr>
            <w:r>
              <w:t>Proyectos:</w:t>
            </w:r>
          </w:p>
        </w:tc>
        <w:tc>
          <w:tcPr>
            <w:tcW w:w="7508" w:type="dxa"/>
          </w:tcPr>
          <w:p w14:paraId="74CCC4E9" w14:textId="04DD4D17" w:rsidR="0015357B" w:rsidRDefault="0015357B" w:rsidP="006276E1">
            <w:pPr>
              <w:jc w:val="both"/>
            </w:pPr>
            <w:r w:rsidRPr="00642C30">
              <w:rPr>
                <w:highlight w:val="lightGray"/>
              </w:rPr>
              <w:t>Suspiro</w:t>
            </w:r>
          </w:p>
        </w:tc>
      </w:tr>
      <w:tr w:rsidR="00075AD8" w14:paraId="57F25690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62C5C3B8" w14:textId="77777777" w:rsidR="00075AD8" w:rsidRDefault="00075AD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A489E93" w14:textId="3271E175" w:rsidR="003C4148" w:rsidRDefault="000723D1" w:rsidP="003C4148">
      <w:pPr>
        <w:jc w:val="both"/>
      </w:pPr>
      <w:r>
        <w:t xml:space="preserve">Se muestran </w:t>
      </w:r>
      <w:r w:rsidR="001421B5">
        <w:t xml:space="preserve">el grupo </w:t>
      </w:r>
      <w:r w:rsidR="001421B5" w:rsidRPr="003C4148">
        <w:rPr>
          <w:highlight w:val="yellow"/>
        </w:rPr>
        <w:t>“Detalle de producto”</w:t>
      </w:r>
      <w:r w:rsidR="003C4148">
        <w:rPr>
          <w:highlight w:val="yellow"/>
        </w:rPr>
        <w:t xml:space="preserve"> </w:t>
      </w:r>
      <w:r w:rsidR="003C4148" w:rsidRPr="003C4148">
        <w:rPr>
          <w:highlight w:val="yellow"/>
        </w:rPr>
        <w:t>(Añadir este nombre al grupo)</w:t>
      </w:r>
      <w:r w:rsidR="005C5587">
        <w:t xml:space="preserve"> con el siguiente contenido:</w:t>
      </w:r>
    </w:p>
    <w:p w14:paraId="4260B594" w14:textId="77777777" w:rsidR="003C4148" w:rsidRDefault="005C5587" w:rsidP="003C4148">
      <w:pPr>
        <w:pStyle w:val="Prrafodelista"/>
        <w:numPr>
          <w:ilvl w:val="0"/>
          <w:numId w:val="9"/>
        </w:numPr>
        <w:spacing w:before="240" w:line="240" w:lineRule="auto"/>
        <w:jc w:val="both"/>
      </w:pPr>
      <w:r>
        <w:t>Código</w:t>
      </w:r>
    </w:p>
    <w:p w14:paraId="213C1164" w14:textId="77777777" w:rsidR="003C4148" w:rsidRPr="003C4148" w:rsidRDefault="00FA19D3" w:rsidP="003C4148">
      <w:pPr>
        <w:pStyle w:val="Prrafodelista"/>
        <w:numPr>
          <w:ilvl w:val="0"/>
          <w:numId w:val="9"/>
        </w:numPr>
        <w:spacing w:before="240" w:line="240" w:lineRule="auto"/>
        <w:jc w:val="both"/>
      </w:pPr>
      <w:r w:rsidRPr="003C4148">
        <w:rPr>
          <w:highlight w:val="yellow"/>
        </w:rPr>
        <w:t>Capacidad Total (Cambio de nombre – Antes llamado “Niveles”)</w:t>
      </w:r>
      <w:r w:rsidR="005C5587" w:rsidRPr="003C4148">
        <w:rPr>
          <w:highlight w:val="yellow"/>
        </w:rPr>
        <w:t>: Se muestra la capacidad total del tipo de espacio seleccionado.</w:t>
      </w:r>
      <w:r w:rsidR="007905C0" w:rsidRPr="003C4148">
        <w:rPr>
          <w:highlight w:val="yellow"/>
        </w:rPr>
        <w:t xml:space="preserve"> Es el resultado de la suma de las capacidades del 3er grupo “Capacidad de espacio”</w:t>
      </w:r>
      <w:r w:rsidR="00A052E6" w:rsidRPr="003C4148">
        <w:rPr>
          <w:highlight w:val="yellow"/>
        </w:rPr>
        <w:t xml:space="preserve"> </w:t>
      </w:r>
    </w:p>
    <w:p w14:paraId="072CED8A" w14:textId="77777777" w:rsidR="003C4148" w:rsidRDefault="00A052E6" w:rsidP="003C4148">
      <w:pPr>
        <w:pStyle w:val="Prrafodelista"/>
        <w:spacing w:before="240" w:line="240" w:lineRule="auto"/>
        <w:jc w:val="both"/>
      </w:pPr>
      <w:r w:rsidRPr="003C4148">
        <w:rPr>
          <w:highlight w:val="yellow"/>
        </w:rPr>
        <w:t>Este campo no se edita</w:t>
      </w:r>
    </w:p>
    <w:p w14:paraId="63C585C2" w14:textId="77777777" w:rsidR="003C4148" w:rsidRDefault="005C5587" w:rsidP="003C4148">
      <w:pPr>
        <w:pStyle w:val="Prrafodelista"/>
        <w:numPr>
          <w:ilvl w:val="0"/>
          <w:numId w:val="9"/>
        </w:numPr>
        <w:spacing w:before="240" w:line="240" w:lineRule="auto"/>
        <w:jc w:val="both"/>
      </w:pPr>
      <w:r>
        <w:t>Descripción</w:t>
      </w:r>
    </w:p>
    <w:p w14:paraId="756BEF5D" w14:textId="77777777" w:rsidR="003C4148" w:rsidRDefault="005C5587" w:rsidP="003C4148">
      <w:pPr>
        <w:pStyle w:val="Prrafodelista"/>
        <w:numPr>
          <w:ilvl w:val="0"/>
          <w:numId w:val="9"/>
        </w:numPr>
        <w:spacing w:before="240" w:line="240" w:lineRule="auto"/>
        <w:jc w:val="both"/>
      </w:pPr>
      <w:r w:rsidRPr="0048021E">
        <w:t>Grupo Espacio: Lista desplegable</w:t>
      </w:r>
    </w:p>
    <w:p w14:paraId="32DACCAD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Ampliaciones</w:t>
      </w:r>
    </w:p>
    <w:p w14:paraId="2966FF42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Mausoleos</w:t>
      </w:r>
    </w:p>
    <w:p w14:paraId="750FB6B7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Nichos</w:t>
      </w:r>
    </w:p>
    <w:p w14:paraId="787D75F0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Sepulturas</w:t>
      </w:r>
    </w:p>
    <w:p w14:paraId="21675BE3" w14:textId="5C565EBE" w:rsidR="001749BB" w:rsidRPr="00D0689D" w:rsidRDefault="0048021E" w:rsidP="003C414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highlight w:val="cyan"/>
        </w:rPr>
      </w:pPr>
      <w:r w:rsidRPr="00D0689D">
        <w:rPr>
          <w:highlight w:val="cyan"/>
        </w:rPr>
        <w:lastRenderedPageBreak/>
        <w:t>Cinerario/</w:t>
      </w:r>
      <w:r w:rsidR="00847D49" w:rsidRPr="00D0689D">
        <w:rPr>
          <w:highlight w:val="cyan"/>
        </w:rPr>
        <w:t>Columbario</w:t>
      </w:r>
      <w:r w:rsidRPr="00D0689D">
        <w:rPr>
          <w:highlight w:val="cyan"/>
        </w:rPr>
        <w:t xml:space="preserve"> (Campo nuevo). </w:t>
      </w:r>
    </w:p>
    <w:p w14:paraId="20E702BA" w14:textId="77777777" w:rsidR="003C4148" w:rsidRDefault="003C4148" w:rsidP="003C4148">
      <w:pPr>
        <w:pStyle w:val="Prrafodelista"/>
        <w:spacing w:before="240" w:line="240" w:lineRule="auto"/>
        <w:ind w:left="1440"/>
        <w:jc w:val="both"/>
      </w:pPr>
    </w:p>
    <w:p w14:paraId="7983F772" w14:textId="13182C47" w:rsidR="0048021E" w:rsidRDefault="001749BB" w:rsidP="003C4148">
      <w:pPr>
        <w:pStyle w:val="Prrafodelista"/>
        <w:spacing w:before="240" w:line="240" w:lineRule="auto"/>
        <w:ind w:left="2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05E7B" wp14:editId="7B1386C1">
                <wp:simplePos x="0" y="0"/>
                <wp:positionH relativeFrom="column">
                  <wp:posOffset>4002463</wp:posOffset>
                </wp:positionH>
                <wp:positionV relativeFrom="paragraph">
                  <wp:posOffset>222250</wp:posOffset>
                </wp:positionV>
                <wp:extent cx="651164" cy="124691"/>
                <wp:effectExtent l="0" t="0" r="15875" b="27940"/>
                <wp:wrapNone/>
                <wp:docPr id="170178186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64" cy="1246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B2842" id="Rectángulo 13" o:spid="_x0000_s1026" style="position:absolute;margin-left:315.15pt;margin-top:17.5pt;width:51.25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XvgwIAAGgFAAAOAAAAZHJzL2Uyb0RvYy54bWysVE1v2zAMvQ/YfxB0X20HSbYEdYqgRYYB&#10;RVusHXpWZCkWIIuapMTJfv0o+SNBV+wwLAeFMslH8onk9c2x0eQgnFdgSlpc5ZQIw6FSZlfSHy+b&#10;T18o8YGZimkwoqQn4enN6uOH69YuxQRq0JVwBEGMX7a2pHUIdpllnteiYf4KrDColOAaFvDqdlnl&#10;WIvojc4meT7PWnCVdcCF9/j1rlPSVcKXUvDwKKUXgeiSYm4hnS6d23hmq2u23Dlma8X7NNg/ZNEw&#10;ZTDoCHXHAiN7p/6AahR34EGGKw5NBlIqLlINWE2Rv6nmuWZWpFqQHG9Hmvz/g+UPh2f75JCG1vql&#10;RzFWcZSuif+YHzkmsk4jWeIYCMeP81lRzKeUcFQVk+l8UUQys7OzdT58FdCQKJTU4Vskitjh3ofO&#10;dDCJsQxslNbpPbQhLYIu8lmePDxoVUVttPNut73VjhwYPulmk+OvD3xhhmlog9mci0pSOGkRMbT5&#10;LiRRFZYx6SLEfhMjLONcmFB0qppVootWzC6CDR6p5gQYkSVmOWL3AINlBzJgdwz09tFVpHYdnfvS&#10;/+Y8eqTIYMLo3CgD7r3KNFbVR+7sB5I6aiJLW6hOT4446IbFW75R+IL3zIcn5nA6cI5w4sMjHlID&#10;vhT0EiU1uF/vfY/22LSopaTFaSup/7lnTlCivxls50UxncbxTJfp7PMEL+5Ss73UmH1zC/j6Be4W&#10;y5MY7YMeROmgecXFsI5RUcUMx9gl5cENl9vQbQFcLVys18kMR9KycG+eLY/gkdXYoS/HV+Zs38YB&#10;+/8Bhslkyzfd3NlGTwPrfQCpUqufee35xnFOjdOvnrgvLu/J6rwgV78BAAD//wMAUEsDBBQABgAI&#10;AAAAIQAWmpU93gAAAAkBAAAPAAAAZHJzL2Rvd25yZXYueG1sTI9BT4QwEIXvJv6HZky8ucXiwgYZ&#10;NmpijMaDrnrv0lkgS1tCu4D/3vGkx8m8vPd95XaxvZhoDJ13CNerBAS52pvONQifH49XGxAhamd0&#10;7x0hfFOAbXV+VurC+Nm907SLjeASFwqN0MY4FFKGuiWrw8oP5Ph38KPVkc+xkWbUM5fbXqokyaTV&#10;neOFVg/00FJ93J0swps/HmT/pdRLfv+k8me7mZvpFfHyYrm7BRFpiX9h+MVndKiYae9PzgTRI2Rp&#10;knIUIV2zEwfyVLHLHmF9k4GsSvnfoPoBAAD//wMAUEsBAi0AFAAGAAgAAAAhALaDOJL+AAAA4QEA&#10;ABMAAAAAAAAAAAAAAAAAAAAAAFtDb250ZW50X1R5cGVzXS54bWxQSwECLQAUAAYACAAAACEAOP0h&#10;/9YAAACUAQAACwAAAAAAAAAAAAAAAAAvAQAAX3JlbHMvLnJlbHNQSwECLQAUAAYACAAAACEAazIV&#10;74MCAABoBQAADgAAAAAAAAAAAAAAAAAuAgAAZHJzL2Uyb0RvYy54bWxQSwECLQAUAAYACAAAACEA&#10;FpqVPd4AAAAJAQAADwAAAAAAAAAAAAAAAADdBAAAZHJzL2Rvd25yZXYueG1sUEsFBgAAAAAEAAQA&#10;8wAAAOgFAAAAAA==&#10;" filled="f" strokecolor="red" strokeweight="1.5pt"/>
            </w:pict>
          </mc:Fallback>
        </mc:AlternateContent>
      </w:r>
      <w:r w:rsidR="0048021E">
        <w:rPr>
          <w:noProof/>
        </w:rPr>
        <w:drawing>
          <wp:inline distT="0" distB="0" distL="0" distR="0" wp14:anchorId="3DCABF2D" wp14:editId="16781B17">
            <wp:extent cx="3549920" cy="2006600"/>
            <wp:effectExtent l="0" t="0" r="0" b="0"/>
            <wp:docPr id="8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88BB5A92-6187-9BC5-9779-CD4BFE3441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88BB5A92-6187-9BC5-9779-CD4BFE3441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4839" cy="200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5F29" w14:textId="77777777" w:rsidR="003C4148" w:rsidRDefault="003C4148" w:rsidP="003C4148">
      <w:pPr>
        <w:pStyle w:val="Prrafodelista"/>
        <w:spacing w:before="240" w:line="240" w:lineRule="auto"/>
        <w:ind w:left="2160"/>
        <w:jc w:val="both"/>
      </w:pPr>
    </w:p>
    <w:p w14:paraId="52A62B96" w14:textId="77777777" w:rsidR="003C4148" w:rsidRDefault="0048021E" w:rsidP="003C4148">
      <w:pPr>
        <w:pStyle w:val="Prrafodelista"/>
        <w:numPr>
          <w:ilvl w:val="0"/>
          <w:numId w:val="9"/>
        </w:numPr>
        <w:spacing w:before="240" w:line="240" w:lineRule="auto"/>
        <w:jc w:val="both"/>
      </w:pPr>
      <w:r>
        <w:t>Conjunto de flags</w:t>
      </w:r>
    </w:p>
    <w:p w14:paraId="4A63F0C4" w14:textId="77777777" w:rsidR="003C4148" w:rsidRDefault="0048021E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Activo</w:t>
      </w:r>
    </w:p>
    <w:p w14:paraId="569350A8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Párvulo</w:t>
      </w:r>
    </w:p>
    <w:p w14:paraId="02AE4068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Mausoleo</w:t>
      </w:r>
    </w:p>
    <w:p w14:paraId="03046C8A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Nicho</w:t>
      </w:r>
    </w:p>
    <w:p w14:paraId="6A65850F" w14:textId="77777777" w:rsidR="003C4148" w:rsidRDefault="005C5587" w:rsidP="003C4148">
      <w:pPr>
        <w:pStyle w:val="Prrafodelista"/>
        <w:numPr>
          <w:ilvl w:val="1"/>
          <w:numId w:val="9"/>
        </w:numPr>
        <w:spacing w:before="240" w:line="240" w:lineRule="auto"/>
        <w:jc w:val="both"/>
      </w:pPr>
      <w:r w:rsidRPr="0048021E">
        <w:t>Ampliación</w:t>
      </w:r>
    </w:p>
    <w:p w14:paraId="37FCEE6A" w14:textId="5A5E3008" w:rsidR="00A4148B" w:rsidRPr="00D0689D" w:rsidRDefault="00A4148B" w:rsidP="003C414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highlight w:val="cyan"/>
        </w:rPr>
      </w:pPr>
      <w:r w:rsidRPr="00D0689D">
        <w:rPr>
          <w:highlight w:val="cyan"/>
        </w:rPr>
        <w:t>Cinerario/Columbario (Campo nuevo)</w:t>
      </w:r>
    </w:p>
    <w:p w14:paraId="65FC96E5" w14:textId="77777777" w:rsidR="003C4148" w:rsidRDefault="003C4148" w:rsidP="003C4148">
      <w:pPr>
        <w:pStyle w:val="Prrafodelista"/>
        <w:spacing w:before="240" w:line="240" w:lineRule="auto"/>
        <w:ind w:left="1440"/>
        <w:jc w:val="both"/>
      </w:pPr>
    </w:p>
    <w:p w14:paraId="73EA4658" w14:textId="77777777" w:rsidR="003C4148" w:rsidRDefault="003C4148" w:rsidP="003C4148">
      <w:pPr>
        <w:pStyle w:val="Prrafodelista"/>
        <w:ind w:left="1440"/>
        <w:jc w:val="both"/>
      </w:pPr>
    </w:p>
    <w:p w14:paraId="05539DFB" w14:textId="77777777" w:rsidR="003C4148" w:rsidRDefault="003C4148" w:rsidP="003C4148">
      <w:pPr>
        <w:pStyle w:val="Prrafodelista"/>
        <w:ind w:left="1440"/>
        <w:jc w:val="both"/>
      </w:pPr>
    </w:p>
    <w:p w14:paraId="42C534F4" w14:textId="59531C8A" w:rsidR="001421B5" w:rsidRDefault="006934F0" w:rsidP="001421B5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69368894"/>
      <w:r>
        <w:t>Sección “</w:t>
      </w:r>
      <w:r w:rsidR="001421B5">
        <w:t>Detalle de capacidad</w:t>
      </w:r>
      <w:bookmarkEnd w:id="3"/>
      <w: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1421B5" w14:paraId="035D51B8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228D505B" w14:textId="77777777" w:rsidR="001421B5" w:rsidRDefault="001421B5" w:rsidP="007E5BFA">
            <w:pPr>
              <w:jc w:val="both"/>
            </w:pPr>
            <w:r>
              <w:t>Como:</w:t>
            </w:r>
          </w:p>
        </w:tc>
        <w:tc>
          <w:tcPr>
            <w:tcW w:w="7508" w:type="dxa"/>
          </w:tcPr>
          <w:p w14:paraId="22507320" w14:textId="77777777" w:rsidR="001421B5" w:rsidRDefault="001421B5" w:rsidP="007E5BFA">
            <w:pPr>
              <w:jc w:val="both"/>
            </w:pPr>
          </w:p>
        </w:tc>
      </w:tr>
      <w:tr w:rsidR="001421B5" w14:paraId="44667989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2E14B113" w14:textId="77777777" w:rsidR="001421B5" w:rsidRDefault="001421B5" w:rsidP="007E5BFA">
            <w:pPr>
              <w:jc w:val="both"/>
            </w:pPr>
            <w:r>
              <w:t>Quiero:</w:t>
            </w:r>
          </w:p>
        </w:tc>
        <w:tc>
          <w:tcPr>
            <w:tcW w:w="7508" w:type="dxa"/>
          </w:tcPr>
          <w:p w14:paraId="6AD9E657" w14:textId="77777777" w:rsidR="001421B5" w:rsidRDefault="001421B5" w:rsidP="007E5BFA">
            <w:pPr>
              <w:jc w:val="both"/>
            </w:pPr>
          </w:p>
        </w:tc>
      </w:tr>
      <w:tr w:rsidR="001421B5" w14:paraId="603CC29D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2A516632" w14:textId="77777777" w:rsidR="001421B5" w:rsidRDefault="001421B5" w:rsidP="007E5BFA">
            <w:pPr>
              <w:jc w:val="both"/>
            </w:pPr>
            <w:r>
              <w:t>Para:</w:t>
            </w:r>
          </w:p>
        </w:tc>
        <w:tc>
          <w:tcPr>
            <w:tcW w:w="7508" w:type="dxa"/>
          </w:tcPr>
          <w:p w14:paraId="0FCA5572" w14:textId="77777777" w:rsidR="001421B5" w:rsidRDefault="001421B5" w:rsidP="007E5BFA">
            <w:pPr>
              <w:jc w:val="both"/>
            </w:pPr>
          </w:p>
        </w:tc>
      </w:tr>
      <w:tr w:rsidR="00A4148B" w14:paraId="32A32691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4ED00E3F" w14:textId="41C08EB4" w:rsidR="00A4148B" w:rsidRDefault="00A4148B" w:rsidP="007E5BFA">
            <w:pPr>
              <w:jc w:val="both"/>
            </w:pPr>
            <w:r>
              <w:t>Impacta a:</w:t>
            </w:r>
          </w:p>
        </w:tc>
        <w:tc>
          <w:tcPr>
            <w:tcW w:w="7508" w:type="dxa"/>
          </w:tcPr>
          <w:p w14:paraId="2CBFB5A4" w14:textId="77777777" w:rsidR="006276E1" w:rsidRDefault="00A4148B" w:rsidP="007E5BFA">
            <w:pPr>
              <w:jc w:val="both"/>
            </w:pPr>
            <w:r w:rsidRPr="00A4148B">
              <w:t>La ventana “Seguimiento de contrato”</w:t>
            </w:r>
            <w:r w:rsidR="006276E1">
              <w:t>:</w:t>
            </w:r>
          </w:p>
          <w:p w14:paraId="30131CDE" w14:textId="77777777" w:rsidR="00A4148B" w:rsidRDefault="006276E1" w:rsidP="006276E1">
            <w:pPr>
              <w:pStyle w:val="Prrafodelista"/>
              <w:numPr>
                <w:ilvl w:val="2"/>
                <w:numId w:val="9"/>
              </w:numPr>
              <w:ind w:left="599"/>
              <w:jc w:val="both"/>
            </w:pPr>
            <w:r>
              <w:t>P</w:t>
            </w:r>
            <w:r w:rsidR="00A4148B" w:rsidRPr="00A4148B">
              <w:t>estaña “Pagos y usos”</w:t>
            </w:r>
          </w:p>
          <w:p w14:paraId="1EBF7974" w14:textId="74F95C69" w:rsidR="006276E1" w:rsidRDefault="006276E1" w:rsidP="006276E1">
            <w:pPr>
              <w:pStyle w:val="Prrafodelista"/>
              <w:numPr>
                <w:ilvl w:val="2"/>
                <w:numId w:val="9"/>
              </w:numPr>
              <w:ind w:left="599"/>
              <w:jc w:val="both"/>
            </w:pPr>
            <w:r>
              <w:t>Ventana “Detalle de espacio”</w:t>
            </w:r>
          </w:p>
        </w:tc>
      </w:tr>
      <w:tr w:rsidR="006276E1" w14:paraId="627B2CF6" w14:textId="77777777" w:rsidTr="00A4148B">
        <w:tc>
          <w:tcPr>
            <w:tcW w:w="1271" w:type="dxa"/>
            <w:shd w:val="clear" w:color="auto" w:fill="B4C6E7" w:themeFill="accent1" w:themeFillTint="66"/>
          </w:tcPr>
          <w:p w14:paraId="15820D6E" w14:textId="5FCD6C48" w:rsidR="006276E1" w:rsidRDefault="006276E1" w:rsidP="007E5BFA">
            <w:pPr>
              <w:jc w:val="both"/>
            </w:pPr>
            <w:r>
              <w:t>Proyectos:</w:t>
            </w:r>
          </w:p>
        </w:tc>
        <w:tc>
          <w:tcPr>
            <w:tcW w:w="7508" w:type="dxa"/>
          </w:tcPr>
          <w:p w14:paraId="3949E24B" w14:textId="3374ABCF" w:rsidR="006276E1" w:rsidRPr="00A4148B" w:rsidRDefault="006276E1" w:rsidP="007E5BFA">
            <w:pPr>
              <w:jc w:val="both"/>
            </w:pPr>
            <w:r w:rsidRPr="0015357B">
              <w:rPr>
                <w:highlight w:val="lightGray"/>
              </w:rPr>
              <w:t>Suspiro – Distribución de espacios.</w:t>
            </w:r>
          </w:p>
        </w:tc>
      </w:tr>
      <w:tr w:rsidR="001421B5" w14:paraId="0AC3C4D0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602F6D3" w14:textId="77777777" w:rsidR="001421B5" w:rsidRDefault="001421B5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3620FF8" w14:textId="4F49C51D" w:rsidR="001421B5" w:rsidRDefault="001421B5" w:rsidP="001421B5">
      <w:pPr>
        <w:jc w:val="both"/>
      </w:pPr>
      <w:r>
        <w:t>Se muestran el grupo “Detalle de capacidad” con el siguiente contenido:</w:t>
      </w:r>
    </w:p>
    <w:p w14:paraId="3674B87C" w14:textId="77777777" w:rsidR="003C4148" w:rsidRDefault="005C5587" w:rsidP="003C4148">
      <w:pPr>
        <w:pStyle w:val="Prrafodelista"/>
        <w:numPr>
          <w:ilvl w:val="0"/>
          <w:numId w:val="13"/>
        </w:numPr>
        <w:jc w:val="both"/>
        <w:rPr>
          <w:noProof/>
          <w:highlight w:val="yellow"/>
        </w:rPr>
      </w:pPr>
      <w:r w:rsidRPr="003C4148">
        <w:rPr>
          <w:noProof/>
          <w:highlight w:val="yellow"/>
        </w:rPr>
        <w:t xml:space="preserve">Capacidad </w:t>
      </w:r>
      <w:r w:rsidR="007905C0" w:rsidRPr="003C4148">
        <w:rPr>
          <w:noProof/>
          <w:highlight w:val="yellow"/>
        </w:rPr>
        <w:t>A</w:t>
      </w:r>
      <w:r w:rsidRPr="003C4148">
        <w:rPr>
          <w:noProof/>
          <w:highlight w:val="yellow"/>
        </w:rPr>
        <w:t>taúd</w:t>
      </w:r>
      <w:r w:rsidR="0044268B" w:rsidRPr="003C4148">
        <w:rPr>
          <w:noProof/>
          <w:highlight w:val="yellow"/>
        </w:rPr>
        <w:t>: Regla de validación</w:t>
      </w:r>
    </w:p>
    <w:p w14:paraId="46BF3441" w14:textId="30447E13" w:rsidR="003C4148" w:rsidRDefault="003C4148" w:rsidP="003C4148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3C4148">
        <w:rPr>
          <w:noProof/>
          <w:highlight w:val="yellow"/>
        </w:rPr>
        <w:t>Si el check “Capacidad Ataúd”se activa el campo se habilita para editar</w:t>
      </w:r>
    </w:p>
    <w:p w14:paraId="215D028C" w14:textId="77777777" w:rsidR="003C4148" w:rsidRDefault="003C4148" w:rsidP="003C4148">
      <w:pPr>
        <w:pStyle w:val="Prrafodelista"/>
        <w:ind w:left="1440"/>
        <w:jc w:val="both"/>
        <w:rPr>
          <w:noProof/>
          <w:highlight w:val="yellow"/>
        </w:rPr>
      </w:pPr>
    </w:p>
    <w:p w14:paraId="547C1AA0" w14:textId="77777777" w:rsidR="003C4148" w:rsidRDefault="003C4148" w:rsidP="003C4148">
      <w:pPr>
        <w:pStyle w:val="Prrafodelista"/>
        <w:numPr>
          <w:ilvl w:val="0"/>
          <w:numId w:val="13"/>
        </w:numPr>
        <w:jc w:val="both"/>
        <w:rPr>
          <w:noProof/>
          <w:highlight w:val="yellow"/>
        </w:rPr>
      </w:pPr>
      <w:r w:rsidRPr="003C4148">
        <w:rPr>
          <w:noProof/>
          <w:highlight w:val="yellow"/>
        </w:rPr>
        <w:t>Capacidad Cinerarios: Regla de validación</w:t>
      </w:r>
    </w:p>
    <w:p w14:paraId="7B228A35" w14:textId="15901B83" w:rsidR="003C4148" w:rsidRDefault="003C4148" w:rsidP="003C4148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3C4148">
        <w:rPr>
          <w:noProof/>
          <w:highlight w:val="yellow"/>
        </w:rPr>
        <w:t>Si el check “Capacidad Cinerarios”se activa el campo se habilita para editar.</w:t>
      </w:r>
    </w:p>
    <w:p w14:paraId="5281E7B4" w14:textId="77777777" w:rsidR="003C4148" w:rsidRPr="003C4148" w:rsidRDefault="003C4148" w:rsidP="003C4148">
      <w:pPr>
        <w:pStyle w:val="Prrafodelista"/>
        <w:ind w:left="1440"/>
        <w:jc w:val="both"/>
        <w:rPr>
          <w:noProof/>
          <w:highlight w:val="yellow"/>
        </w:rPr>
      </w:pPr>
    </w:p>
    <w:p w14:paraId="6249ACB4" w14:textId="1E2FC8A6" w:rsidR="003C4148" w:rsidRDefault="003C4148" w:rsidP="003C4148">
      <w:pPr>
        <w:pStyle w:val="Prrafodelista"/>
        <w:numPr>
          <w:ilvl w:val="0"/>
          <w:numId w:val="13"/>
        </w:numPr>
        <w:jc w:val="both"/>
        <w:rPr>
          <w:noProof/>
          <w:highlight w:val="yellow"/>
        </w:rPr>
      </w:pPr>
      <w:r w:rsidRPr="007905C0">
        <w:rPr>
          <w:noProof/>
          <w:highlight w:val="yellow"/>
        </w:rPr>
        <w:t>Capacidad Reducciones</w:t>
      </w:r>
      <w:r>
        <w:rPr>
          <w:noProof/>
          <w:highlight w:val="yellow"/>
        </w:rPr>
        <w:t>:</w:t>
      </w:r>
      <w:r w:rsidRPr="002A4232">
        <w:rPr>
          <w:noProof/>
          <w:highlight w:val="yellow"/>
        </w:rPr>
        <w:t xml:space="preserve"> </w:t>
      </w:r>
      <w:r w:rsidRPr="0044268B">
        <w:rPr>
          <w:noProof/>
          <w:highlight w:val="yellow"/>
        </w:rPr>
        <w:t>Regla de validación</w:t>
      </w:r>
    </w:p>
    <w:p w14:paraId="225F6A10" w14:textId="6329941A" w:rsidR="0048021E" w:rsidRPr="003C4148" w:rsidRDefault="0048021E" w:rsidP="003C4148">
      <w:pPr>
        <w:pStyle w:val="Prrafodelista"/>
        <w:numPr>
          <w:ilvl w:val="1"/>
          <w:numId w:val="13"/>
        </w:numPr>
        <w:jc w:val="both"/>
        <w:rPr>
          <w:noProof/>
          <w:highlight w:val="yellow"/>
        </w:rPr>
      </w:pPr>
      <w:r w:rsidRPr="003C4148">
        <w:rPr>
          <w:noProof/>
          <w:highlight w:val="yellow"/>
        </w:rPr>
        <w:t xml:space="preserve">Si el check “Capacidad Reducciones”se activa el campo se habilita para editar. </w:t>
      </w:r>
    </w:p>
    <w:p w14:paraId="569B7FD3" w14:textId="77777777" w:rsidR="003C4148" w:rsidRDefault="003C4148" w:rsidP="003C4148">
      <w:pPr>
        <w:pStyle w:val="Prrafodelista"/>
        <w:ind w:left="2160"/>
        <w:jc w:val="both"/>
        <w:rPr>
          <w:noProof/>
          <w:highlight w:val="yellow"/>
        </w:rPr>
      </w:pPr>
    </w:p>
    <w:p w14:paraId="420E1D39" w14:textId="3A59AA2F" w:rsidR="0048021E" w:rsidRPr="003C4148" w:rsidRDefault="0048021E" w:rsidP="003C4148">
      <w:pPr>
        <w:jc w:val="both"/>
        <w:rPr>
          <w:highlight w:val="yellow"/>
        </w:rPr>
      </w:pPr>
      <w:r w:rsidRPr="003C4148">
        <w:rPr>
          <w:highlight w:val="yellow"/>
        </w:rPr>
        <w:t>Este es un dato obligatorio para los "Derechos de uso” (código DU), donde al menos uno de los campos debe ser mayor a cero. En caso de no seleccionar ninguno de los 3 debe lanzar una alerta que indique “Seleccione las capacidades”</w:t>
      </w:r>
    </w:p>
    <w:p w14:paraId="516CC545" w14:textId="46E62673" w:rsidR="00833F6E" w:rsidRDefault="0048021E" w:rsidP="006253DE">
      <w:pPr>
        <w:jc w:val="center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65DEFD5" wp14:editId="12EC0E68">
            <wp:extent cx="4057650" cy="2133856"/>
            <wp:effectExtent l="0" t="0" r="0" b="0"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4E67C6A1-95DA-5F82-585C-4B1F5D6317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4E67C6A1-95DA-5F82-585C-4B1F5D6317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3773" cy="21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A4C7A" w14:textId="77777777" w:rsidR="003C4148" w:rsidRDefault="003C4148" w:rsidP="00833F6E">
      <w:pPr>
        <w:jc w:val="both"/>
        <w:rPr>
          <w:highlight w:val="yellow"/>
        </w:rPr>
      </w:pPr>
    </w:p>
    <w:p w14:paraId="1CD9F5A5" w14:textId="75AA8A58" w:rsidR="00833F6E" w:rsidRPr="00BD58C0" w:rsidRDefault="003C4148" w:rsidP="00833F6E">
      <w:pPr>
        <w:jc w:val="both"/>
        <w:rPr>
          <w:highlight w:val="yellow"/>
        </w:rPr>
      </w:pPr>
      <w:r>
        <w:rPr>
          <w:highlight w:val="yellow"/>
        </w:rPr>
        <w:t>Consideraciones</w:t>
      </w:r>
      <w:r w:rsidR="00833F6E" w:rsidRPr="00BD58C0">
        <w:rPr>
          <w:highlight w:val="yellow"/>
        </w:rPr>
        <w:t>:</w:t>
      </w:r>
    </w:p>
    <w:p w14:paraId="70B17BFA" w14:textId="6025ED68" w:rsidR="00833F6E" w:rsidRPr="00BD58C0" w:rsidRDefault="00833F6E" w:rsidP="00833F6E">
      <w:pPr>
        <w:pStyle w:val="Prrafodelista"/>
        <w:numPr>
          <w:ilvl w:val="0"/>
          <w:numId w:val="8"/>
        </w:numPr>
        <w:jc w:val="both"/>
        <w:rPr>
          <w:highlight w:val="yellow"/>
        </w:rPr>
      </w:pPr>
      <w:r w:rsidRPr="00BD58C0">
        <w:rPr>
          <w:highlight w:val="yellow"/>
        </w:rPr>
        <w:t>La finalidad es definir la capacidad de cada servicio</w:t>
      </w:r>
      <w:r w:rsidR="006B7909">
        <w:rPr>
          <w:highlight w:val="yellow"/>
        </w:rPr>
        <w:t xml:space="preserve"> diferenciado.</w:t>
      </w:r>
    </w:p>
    <w:p w14:paraId="40471C2C" w14:textId="77777777" w:rsidR="00833F6E" w:rsidRPr="00BD58C0" w:rsidRDefault="00833F6E" w:rsidP="00833F6E">
      <w:pPr>
        <w:pStyle w:val="Prrafodelista"/>
        <w:numPr>
          <w:ilvl w:val="0"/>
          <w:numId w:val="8"/>
        </w:numPr>
        <w:jc w:val="both"/>
        <w:rPr>
          <w:highlight w:val="yellow"/>
        </w:rPr>
      </w:pPr>
      <w:r w:rsidRPr="00BD58C0">
        <w:rPr>
          <w:highlight w:val="yellow"/>
        </w:rPr>
        <w:t>Al generarse un contrato, el sistema toma estas cantidades como la capacidad inicial del contrato, la cual puede modificarse luego por la adquisición de otros servicios, adendas, entre otros.</w:t>
      </w:r>
    </w:p>
    <w:p w14:paraId="00A569D0" w14:textId="77777777" w:rsidR="007C21DD" w:rsidRPr="007C21DD" w:rsidRDefault="00833F6E" w:rsidP="003C4148">
      <w:pPr>
        <w:pStyle w:val="Prrafodelista"/>
        <w:numPr>
          <w:ilvl w:val="0"/>
          <w:numId w:val="4"/>
        </w:numPr>
        <w:jc w:val="both"/>
        <w:rPr>
          <w:highlight w:val="yellow"/>
        </w:rPr>
      </w:pPr>
      <w:r w:rsidRPr="00833F6E">
        <w:rPr>
          <w:highlight w:val="yellow"/>
        </w:rPr>
        <w:t xml:space="preserve">El perfil de usuario que tenga </w:t>
      </w:r>
      <w:r w:rsidR="006B7909">
        <w:rPr>
          <w:highlight w:val="yellow"/>
        </w:rPr>
        <w:t>habilitado el botón “Grabar</w:t>
      </w:r>
      <w:r w:rsidR="00AB62AA">
        <w:rPr>
          <w:highlight w:val="yellow"/>
        </w:rPr>
        <w:t>”</w:t>
      </w:r>
    </w:p>
    <w:p w14:paraId="7FD871FB" w14:textId="3B5B5CE9" w:rsidR="003C4148" w:rsidRDefault="007C21DD" w:rsidP="003C4148">
      <w:pPr>
        <w:pStyle w:val="Prrafodelista"/>
        <w:numPr>
          <w:ilvl w:val="0"/>
          <w:numId w:val="4"/>
        </w:numPr>
        <w:jc w:val="both"/>
        <w:rPr>
          <w:b/>
          <w:bCs/>
          <w:highlight w:val="green"/>
        </w:rPr>
      </w:pPr>
      <w:bookmarkStart w:id="4" w:name="_Hlk169710542"/>
      <w:r w:rsidRPr="007C21DD">
        <w:rPr>
          <w:b/>
          <w:bCs/>
          <w:highlight w:val="green"/>
        </w:rPr>
        <w:t>Las capacidades (Ataúd, cinerario, reducciones), al ser utilizadas, deben reflejarse visualmente en el orden correcto, teniendo en cuenta el orden en que se usaron</w:t>
      </w:r>
      <w:r>
        <w:rPr>
          <w:b/>
          <w:bCs/>
          <w:highlight w:val="green"/>
        </w:rPr>
        <w:t xml:space="preserve"> según el tipo de capacidad. </w:t>
      </w:r>
      <w:r w:rsidRPr="007C21DD">
        <w:rPr>
          <w:b/>
          <w:bCs/>
          <w:highlight w:val="green"/>
        </w:rPr>
        <w:t>Se requiere que el sistema funcione según lo detallado en el “Caso 3” del Excel de casuísticas.</w:t>
      </w:r>
    </w:p>
    <w:p w14:paraId="0AFD30F0" w14:textId="77777777" w:rsidR="00D457D6" w:rsidRDefault="00D457D6" w:rsidP="00D457D6">
      <w:pPr>
        <w:jc w:val="both"/>
        <w:rPr>
          <w:b/>
          <w:bCs/>
          <w:highlight w:val="green"/>
        </w:rPr>
      </w:pPr>
    </w:p>
    <w:p w14:paraId="743C258E" w14:textId="77777777" w:rsidR="00D457D6" w:rsidRDefault="00D457D6" w:rsidP="00D457D6">
      <w:pPr>
        <w:jc w:val="both"/>
        <w:rPr>
          <w:b/>
          <w:bCs/>
          <w:highlight w:val="green"/>
        </w:rPr>
      </w:pPr>
    </w:p>
    <w:p w14:paraId="69D469A1" w14:textId="537E9689" w:rsidR="006276E1" w:rsidRDefault="006934F0" w:rsidP="006276E1">
      <w:pPr>
        <w:pStyle w:val="Ttulo2"/>
        <w:numPr>
          <w:ilvl w:val="0"/>
          <w:numId w:val="3"/>
        </w:numPr>
        <w:ind w:left="0" w:hanging="426"/>
        <w:jc w:val="both"/>
      </w:pPr>
      <w:r>
        <w:t>Sección “</w:t>
      </w:r>
      <w:r w:rsidR="006276E1" w:rsidRPr="006276E1">
        <w:t>Plantillas</w:t>
      </w:r>
      <w: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6276E1" w14:paraId="7B0285B8" w14:textId="77777777" w:rsidTr="007E5BFA">
        <w:tc>
          <w:tcPr>
            <w:tcW w:w="1271" w:type="dxa"/>
            <w:shd w:val="clear" w:color="auto" w:fill="B4C6E7" w:themeFill="accent1" w:themeFillTint="66"/>
          </w:tcPr>
          <w:p w14:paraId="14E528FF" w14:textId="77777777" w:rsidR="006276E1" w:rsidRDefault="006276E1" w:rsidP="007E5BFA">
            <w:pPr>
              <w:jc w:val="both"/>
            </w:pPr>
            <w:r>
              <w:t>Como:</w:t>
            </w:r>
          </w:p>
        </w:tc>
        <w:tc>
          <w:tcPr>
            <w:tcW w:w="7508" w:type="dxa"/>
          </w:tcPr>
          <w:p w14:paraId="36627A81" w14:textId="77777777" w:rsidR="006276E1" w:rsidRDefault="006276E1" w:rsidP="007E5BFA">
            <w:pPr>
              <w:jc w:val="both"/>
            </w:pPr>
          </w:p>
        </w:tc>
      </w:tr>
      <w:tr w:rsidR="006276E1" w14:paraId="131E3C93" w14:textId="77777777" w:rsidTr="007E5BFA">
        <w:tc>
          <w:tcPr>
            <w:tcW w:w="1271" w:type="dxa"/>
            <w:shd w:val="clear" w:color="auto" w:fill="B4C6E7" w:themeFill="accent1" w:themeFillTint="66"/>
          </w:tcPr>
          <w:p w14:paraId="2AD0E266" w14:textId="77777777" w:rsidR="006276E1" w:rsidRDefault="006276E1" w:rsidP="007E5BFA">
            <w:pPr>
              <w:jc w:val="both"/>
            </w:pPr>
            <w:r>
              <w:t>Quiero:</w:t>
            </w:r>
          </w:p>
        </w:tc>
        <w:tc>
          <w:tcPr>
            <w:tcW w:w="7508" w:type="dxa"/>
          </w:tcPr>
          <w:p w14:paraId="2A8A34F4" w14:textId="77777777" w:rsidR="006276E1" w:rsidRDefault="006276E1" w:rsidP="007E5BFA">
            <w:pPr>
              <w:jc w:val="both"/>
            </w:pPr>
          </w:p>
        </w:tc>
      </w:tr>
      <w:tr w:rsidR="006276E1" w14:paraId="4236FB8B" w14:textId="77777777" w:rsidTr="007E5BFA">
        <w:tc>
          <w:tcPr>
            <w:tcW w:w="1271" w:type="dxa"/>
            <w:shd w:val="clear" w:color="auto" w:fill="B4C6E7" w:themeFill="accent1" w:themeFillTint="66"/>
          </w:tcPr>
          <w:p w14:paraId="0A069545" w14:textId="77777777" w:rsidR="006276E1" w:rsidRDefault="006276E1" w:rsidP="007E5BFA">
            <w:pPr>
              <w:jc w:val="both"/>
            </w:pPr>
            <w:r>
              <w:t>Para:</w:t>
            </w:r>
          </w:p>
        </w:tc>
        <w:tc>
          <w:tcPr>
            <w:tcW w:w="7508" w:type="dxa"/>
          </w:tcPr>
          <w:p w14:paraId="39991E95" w14:textId="77777777" w:rsidR="006276E1" w:rsidRDefault="006276E1" w:rsidP="007E5BFA">
            <w:pPr>
              <w:jc w:val="both"/>
            </w:pPr>
          </w:p>
        </w:tc>
      </w:tr>
      <w:tr w:rsidR="006276E1" w14:paraId="0B143D58" w14:textId="77777777" w:rsidTr="007E5BFA">
        <w:tc>
          <w:tcPr>
            <w:tcW w:w="1271" w:type="dxa"/>
            <w:shd w:val="clear" w:color="auto" w:fill="B4C6E7" w:themeFill="accent1" w:themeFillTint="66"/>
          </w:tcPr>
          <w:p w14:paraId="525CCCED" w14:textId="77777777" w:rsidR="006276E1" w:rsidRDefault="006276E1" w:rsidP="007E5BFA">
            <w:pPr>
              <w:jc w:val="both"/>
            </w:pPr>
            <w:r>
              <w:t>Impacta a:</w:t>
            </w:r>
          </w:p>
        </w:tc>
        <w:tc>
          <w:tcPr>
            <w:tcW w:w="7508" w:type="dxa"/>
          </w:tcPr>
          <w:p w14:paraId="703A21A4" w14:textId="77777777" w:rsidR="006276E1" w:rsidRPr="0015357B" w:rsidRDefault="006276E1" w:rsidP="006276E1">
            <w:pPr>
              <w:jc w:val="both"/>
              <w:rPr>
                <w:highlight w:val="lightGray"/>
              </w:rPr>
            </w:pPr>
            <w:r w:rsidRPr="0015357B">
              <w:rPr>
                <w:highlight w:val="lightGray"/>
              </w:rPr>
              <w:t>La ventana “Seguimiento de contrato”:</w:t>
            </w:r>
          </w:p>
          <w:p w14:paraId="45583D4F" w14:textId="77777777" w:rsidR="006276E1" w:rsidRPr="0015357B" w:rsidRDefault="006276E1" w:rsidP="006276E1">
            <w:pPr>
              <w:pStyle w:val="Prrafodelista"/>
              <w:numPr>
                <w:ilvl w:val="0"/>
                <w:numId w:val="14"/>
              </w:numPr>
              <w:ind w:left="599"/>
              <w:jc w:val="both"/>
              <w:rPr>
                <w:highlight w:val="lightGray"/>
              </w:rPr>
            </w:pPr>
            <w:r w:rsidRPr="0015357B">
              <w:rPr>
                <w:highlight w:val="lightGray"/>
              </w:rPr>
              <w:t>Pestaña “Pagos y usos”</w:t>
            </w:r>
          </w:p>
          <w:p w14:paraId="4D2E7A3C" w14:textId="103B1318" w:rsidR="006276E1" w:rsidRDefault="006276E1" w:rsidP="006276E1">
            <w:pPr>
              <w:pStyle w:val="Prrafodelista"/>
              <w:numPr>
                <w:ilvl w:val="0"/>
                <w:numId w:val="14"/>
              </w:numPr>
              <w:ind w:left="599"/>
              <w:jc w:val="both"/>
            </w:pPr>
            <w:r w:rsidRPr="0015357B">
              <w:rPr>
                <w:highlight w:val="lightGray"/>
              </w:rPr>
              <w:t>Ventana “Detalle de espacio”</w:t>
            </w:r>
          </w:p>
        </w:tc>
      </w:tr>
      <w:tr w:rsidR="006276E1" w14:paraId="3C492CE6" w14:textId="77777777" w:rsidTr="007E5BFA">
        <w:tc>
          <w:tcPr>
            <w:tcW w:w="1271" w:type="dxa"/>
            <w:shd w:val="clear" w:color="auto" w:fill="B4C6E7" w:themeFill="accent1" w:themeFillTint="66"/>
          </w:tcPr>
          <w:p w14:paraId="2A24DA84" w14:textId="3E817111" w:rsidR="006276E1" w:rsidRDefault="006276E1" w:rsidP="007E5BFA">
            <w:pPr>
              <w:jc w:val="both"/>
            </w:pPr>
            <w:r>
              <w:t>Proyecto:</w:t>
            </w:r>
          </w:p>
        </w:tc>
        <w:tc>
          <w:tcPr>
            <w:tcW w:w="7508" w:type="dxa"/>
          </w:tcPr>
          <w:p w14:paraId="62DFBC56" w14:textId="77D6A65A" w:rsidR="006276E1" w:rsidRPr="00A4148B" w:rsidRDefault="0015357B" w:rsidP="007E5BFA">
            <w:pPr>
              <w:jc w:val="both"/>
            </w:pPr>
            <w:r>
              <w:rPr>
                <w:highlight w:val="lightGray"/>
              </w:rPr>
              <w:t xml:space="preserve">Suspiro - </w:t>
            </w:r>
            <w:r w:rsidR="006276E1" w:rsidRPr="0015357B">
              <w:rPr>
                <w:highlight w:val="lightGray"/>
              </w:rPr>
              <w:t>Distribución de espacios</w:t>
            </w:r>
          </w:p>
        </w:tc>
      </w:tr>
      <w:tr w:rsidR="006276E1" w14:paraId="755A5E19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28221E0" w14:textId="77777777" w:rsidR="006276E1" w:rsidRDefault="006276E1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9E729E5" w14:textId="3CFFDA02" w:rsidR="006276E1" w:rsidRDefault="006276E1" w:rsidP="007905C0">
      <w:pPr>
        <w:jc w:val="both"/>
      </w:pPr>
      <w:r w:rsidRPr="0015357B">
        <w:rPr>
          <w:highlight w:val="lightGray"/>
        </w:rPr>
        <w:t xml:space="preserve">Se muestra la </w:t>
      </w:r>
      <w:r w:rsidR="006934F0">
        <w:rPr>
          <w:highlight w:val="lightGray"/>
        </w:rPr>
        <w:t>sección</w:t>
      </w:r>
      <w:r w:rsidRPr="0015357B">
        <w:rPr>
          <w:highlight w:val="lightGray"/>
        </w:rPr>
        <w:t xml:space="preserve"> “Plantillas” con el siguiente contenido, asi mismo la previsualización de la</w:t>
      </w:r>
      <w:bookmarkEnd w:id="4"/>
      <w:r w:rsidRPr="0015357B">
        <w:rPr>
          <w:highlight w:val="lightGray"/>
        </w:rPr>
        <w:t xml:space="preserve"> distribución. </w:t>
      </w:r>
      <w:r w:rsidR="006934F0">
        <w:rPr>
          <w:highlight w:val="lightGray"/>
        </w:rPr>
        <w:t>Se usa</w:t>
      </w:r>
      <w:r w:rsidRPr="0015357B">
        <w:rPr>
          <w:highlight w:val="lightGray"/>
        </w:rPr>
        <w:t xml:space="preserve"> el módulo de </w:t>
      </w:r>
      <w:r w:rsidR="006934F0">
        <w:rPr>
          <w:highlight w:val="lightGray"/>
        </w:rPr>
        <w:t xml:space="preserve">“Tipo de </w:t>
      </w:r>
      <w:r w:rsidRPr="0015357B">
        <w:rPr>
          <w:highlight w:val="lightGray"/>
        </w:rPr>
        <w:t>espacio</w:t>
      </w:r>
      <w:r w:rsidR="006934F0">
        <w:rPr>
          <w:highlight w:val="lightGray"/>
        </w:rPr>
        <w:t>”</w:t>
      </w:r>
      <w:r w:rsidRPr="0015357B">
        <w:rPr>
          <w:highlight w:val="lightGray"/>
        </w:rPr>
        <w:t xml:space="preserve"> para vincular la plantilla y configurar la secuencia de </w:t>
      </w:r>
      <w:r w:rsidRPr="006934F0">
        <w:rPr>
          <w:highlight w:val="lightGray"/>
        </w:rPr>
        <w:t>la ubicación de niveles.</w:t>
      </w:r>
      <w:r w:rsidR="006934F0" w:rsidRPr="006934F0">
        <w:rPr>
          <w:highlight w:val="lightGray"/>
        </w:rPr>
        <w:t xml:space="preserve"> (Ver plantillas en Anexo 3)</w:t>
      </w:r>
    </w:p>
    <w:p w14:paraId="17DBEE77" w14:textId="77777777" w:rsidR="00DC7CED" w:rsidRDefault="00DC7CED" w:rsidP="00A731D8">
      <w:pPr>
        <w:jc w:val="both"/>
        <w:rPr>
          <w:noProof/>
        </w:rPr>
      </w:pPr>
    </w:p>
    <w:p w14:paraId="0DC3D0D6" w14:textId="7758770C" w:rsidR="007905C0" w:rsidRDefault="00DC7CED" w:rsidP="00A731D8">
      <w:pPr>
        <w:jc w:val="both"/>
      </w:pPr>
      <w:r w:rsidRPr="00DC7CED">
        <w:rPr>
          <w:noProof/>
        </w:rPr>
        <w:lastRenderedPageBreak/>
        <w:drawing>
          <wp:inline distT="0" distB="0" distL="0" distR="0" wp14:anchorId="20D2CD78" wp14:editId="3E845FB5">
            <wp:extent cx="5207000" cy="2319866"/>
            <wp:effectExtent l="0" t="0" r="0" b="4445"/>
            <wp:docPr id="6909950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95098" name=""/>
                    <pic:cNvPicPr/>
                  </pic:nvPicPr>
                  <pic:blipFill rotWithShape="1">
                    <a:blip r:embed="rId11"/>
                    <a:srcRect r="6701" b="34363"/>
                    <a:stretch/>
                  </pic:blipFill>
                  <pic:spPr bwMode="auto">
                    <a:xfrm>
                      <a:off x="0" y="0"/>
                      <a:ext cx="5207000" cy="2319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59C3F" w14:textId="77777777" w:rsidR="00500BFB" w:rsidRDefault="00500BFB" w:rsidP="00AF3514">
      <w:pPr>
        <w:pStyle w:val="Ttulo1"/>
        <w:jc w:val="both"/>
      </w:pPr>
    </w:p>
    <w:p w14:paraId="5719A918" w14:textId="77777777" w:rsidR="00252C57" w:rsidRDefault="00252C57" w:rsidP="00252C57"/>
    <w:p w14:paraId="5115A475" w14:textId="77777777" w:rsidR="003C4148" w:rsidRDefault="003C4148" w:rsidP="00252C57"/>
    <w:p w14:paraId="14F5A37C" w14:textId="57894B96" w:rsidR="00DC47A9" w:rsidRDefault="00DC47A9" w:rsidP="00AF3514">
      <w:pPr>
        <w:pStyle w:val="Ttulo1"/>
        <w:jc w:val="both"/>
      </w:pPr>
      <w:bookmarkStart w:id="5" w:name="_Toc169368896"/>
      <w:r>
        <w:t>Sistemas/módulos que impactan en la configuración</w:t>
      </w:r>
      <w:bookmarkEnd w:id="5"/>
      <w:r>
        <w:t xml:space="preserve"> </w:t>
      </w:r>
    </w:p>
    <w:p w14:paraId="129D8B80" w14:textId="55C218F4" w:rsidR="00BA3057" w:rsidRDefault="00017760" w:rsidP="007905C0">
      <w:pPr>
        <w:pStyle w:val="Prrafodelista"/>
        <w:numPr>
          <w:ilvl w:val="0"/>
          <w:numId w:val="2"/>
        </w:numPr>
        <w:jc w:val="both"/>
      </w:pPr>
      <w:r>
        <w:t>CRM</w:t>
      </w:r>
    </w:p>
    <w:p w14:paraId="59736F04" w14:textId="77777777" w:rsidR="00500BFB" w:rsidRDefault="00500BFB" w:rsidP="00500BFB">
      <w:pPr>
        <w:pStyle w:val="Prrafodelista"/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6" w:name="_Toc169368897"/>
      <w:r>
        <w:t xml:space="preserve">Áreas </w:t>
      </w:r>
      <w:r w:rsidR="00017760">
        <w:t>interesadas</w:t>
      </w:r>
      <w:bookmarkEnd w:id="6"/>
    </w:p>
    <w:p w14:paraId="5D2497DB" w14:textId="406FDEFA" w:rsidR="00DC47A9" w:rsidRDefault="00017760" w:rsidP="007905C0">
      <w:pPr>
        <w:pStyle w:val="Prrafodelista"/>
        <w:numPr>
          <w:ilvl w:val="0"/>
          <w:numId w:val="1"/>
        </w:numPr>
        <w:jc w:val="both"/>
      </w:pPr>
      <w:r>
        <w:t>Comercial</w:t>
      </w:r>
    </w:p>
    <w:p w14:paraId="42E09BE6" w14:textId="054FD55B" w:rsidR="00017760" w:rsidRDefault="00017760" w:rsidP="007905C0">
      <w:pPr>
        <w:pStyle w:val="Prrafodelista"/>
        <w:numPr>
          <w:ilvl w:val="0"/>
          <w:numId w:val="1"/>
        </w:numPr>
        <w:jc w:val="both"/>
      </w:pPr>
      <w:r>
        <w:t>Operaciones</w:t>
      </w:r>
    </w:p>
    <w:p w14:paraId="65C73906" w14:textId="15CC9EC7" w:rsidR="00017760" w:rsidRDefault="00017760" w:rsidP="007905C0">
      <w:pPr>
        <w:pStyle w:val="Prrafodelista"/>
        <w:numPr>
          <w:ilvl w:val="0"/>
          <w:numId w:val="1"/>
        </w:numPr>
        <w:jc w:val="both"/>
      </w:pPr>
      <w:r>
        <w:t>SAC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7" w:name="_Toc169368898"/>
      <w:r>
        <w:t>Aspectos de seguridad de la información</w:t>
      </w:r>
      <w:bookmarkEnd w:id="7"/>
    </w:p>
    <w:p w14:paraId="6C35EAD1" w14:textId="13B4B904" w:rsidR="00DC47A9" w:rsidRDefault="007E197D" w:rsidP="00AF3514">
      <w:pPr>
        <w:jc w:val="both"/>
      </w:pPr>
      <w:r>
        <w:t>.</w:t>
      </w:r>
    </w:p>
    <w:p w14:paraId="68DB82D2" w14:textId="7FA129A5" w:rsidR="00DC47A9" w:rsidRDefault="00DC47A9" w:rsidP="00AF3514">
      <w:pPr>
        <w:pStyle w:val="Ttulo1"/>
        <w:jc w:val="both"/>
      </w:pPr>
      <w:bookmarkStart w:id="8" w:name="_Toc169368899"/>
      <w:r>
        <w:t>Otros</w:t>
      </w:r>
      <w:bookmarkEnd w:id="8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12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9" w:name="_Toc167277344"/>
      <w:bookmarkStart w:id="10" w:name="_Toc169368900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9"/>
      <w:bookmarkEnd w:id="10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278"/>
        <w:gridCol w:w="6000"/>
        <w:gridCol w:w="1465"/>
      </w:tblGrid>
      <w:tr w:rsidR="00491D84" w:rsidRPr="00731BCF" w14:paraId="63A1D2FD" w14:textId="77777777" w:rsidTr="007E5BFA">
        <w:tc>
          <w:tcPr>
            <w:tcW w:w="897" w:type="dxa"/>
            <w:shd w:val="clear" w:color="auto" w:fill="B4C6E7" w:themeFill="accent1" w:themeFillTint="66"/>
          </w:tcPr>
          <w:p w14:paraId="73D9209F" w14:textId="77777777" w:rsidR="00491D84" w:rsidRPr="00731BCF" w:rsidRDefault="00491D84" w:rsidP="007E5BFA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6BC56EB7" w14:textId="77777777" w:rsidR="00491D84" w:rsidRPr="00731BCF" w:rsidRDefault="00491D84" w:rsidP="007E5BFA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10356589" w14:textId="77777777" w:rsidR="00491D84" w:rsidRPr="00731BCF" w:rsidRDefault="00491D84" w:rsidP="007E5BFA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6B84E067" w14:textId="77777777" w:rsidR="00491D84" w:rsidRPr="00731BCF" w:rsidRDefault="00491D84" w:rsidP="007E5BFA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491D84" w:rsidRPr="00731BCF" w14:paraId="25B091DE" w14:textId="77777777" w:rsidTr="007E5BFA">
        <w:tc>
          <w:tcPr>
            <w:tcW w:w="897" w:type="dxa"/>
          </w:tcPr>
          <w:p w14:paraId="5228329D" w14:textId="77777777" w:rsidR="00491D84" w:rsidRPr="00934682" w:rsidRDefault="00491D84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1.0</w:t>
            </w:r>
          </w:p>
        </w:tc>
        <w:tc>
          <w:tcPr>
            <w:tcW w:w="1089" w:type="dxa"/>
          </w:tcPr>
          <w:p w14:paraId="6B2A90CB" w14:textId="77777777" w:rsidR="00491D84" w:rsidRPr="00934682" w:rsidRDefault="00491D84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27/09/2023</w:t>
            </w:r>
          </w:p>
        </w:tc>
        <w:tc>
          <w:tcPr>
            <w:tcW w:w="6184" w:type="dxa"/>
          </w:tcPr>
          <w:p w14:paraId="5B019AD4" w14:textId="77777777" w:rsidR="00491D84" w:rsidRPr="00934682" w:rsidRDefault="00491D84" w:rsidP="007E5BFA">
            <w:pPr>
              <w:jc w:val="both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Distribución de espacios</w:t>
            </w:r>
          </w:p>
        </w:tc>
        <w:tc>
          <w:tcPr>
            <w:tcW w:w="1470" w:type="dxa"/>
          </w:tcPr>
          <w:p w14:paraId="679DA42F" w14:textId="77777777" w:rsidR="00491D84" w:rsidRPr="00934682" w:rsidRDefault="00491D84" w:rsidP="007E5BFA">
            <w:pPr>
              <w:jc w:val="center"/>
              <w:rPr>
                <w:color w:val="000000" w:themeColor="text1"/>
              </w:rPr>
            </w:pPr>
            <w:r w:rsidRPr="00934682">
              <w:rPr>
                <w:color w:val="000000" w:themeColor="text1"/>
              </w:rPr>
              <w:t>Luis Rojas</w:t>
            </w:r>
          </w:p>
        </w:tc>
      </w:tr>
      <w:tr w:rsidR="00491D84" w:rsidRPr="00731BCF" w14:paraId="240B3DC8" w14:textId="77777777" w:rsidTr="007E5BFA">
        <w:tc>
          <w:tcPr>
            <w:tcW w:w="897" w:type="dxa"/>
          </w:tcPr>
          <w:p w14:paraId="01D8AF9E" w14:textId="77777777" w:rsidR="00491D84" w:rsidRPr="00731BCF" w:rsidRDefault="00491D84" w:rsidP="007E5BFA">
            <w:pPr>
              <w:jc w:val="center"/>
            </w:pPr>
            <w:r>
              <w:t>2.0</w:t>
            </w:r>
          </w:p>
        </w:tc>
        <w:tc>
          <w:tcPr>
            <w:tcW w:w="1089" w:type="dxa"/>
          </w:tcPr>
          <w:p w14:paraId="70D5FC30" w14:textId="77777777" w:rsidR="00491D84" w:rsidRPr="00731BCF" w:rsidRDefault="00491D84" w:rsidP="007E5BFA">
            <w:pPr>
              <w:jc w:val="center"/>
            </w:pPr>
            <w:r>
              <w:t>26/06/2024</w:t>
            </w:r>
          </w:p>
        </w:tc>
        <w:tc>
          <w:tcPr>
            <w:tcW w:w="6184" w:type="dxa"/>
          </w:tcPr>
          <w:p w14:paraId="5C38BBB1" w14:textId="77777777" w:rsidR="00491D84" w:rsidRPr="00731BCF" w:rsidRDefault="00491D84" w:rsidP="007E5BFA">
            <w:pPr>
              <w:jc w:val="both"/>
            </w:pPr>
            <w:r>
              <w:t>Primera v</w:t>
            </w:r>
            <w:r w:rsidRPr="00731BCF">
              <w:t>ersión</w:t>
            </w:r>
            <w:r>
              <w:t xml:space="preserve"> con las modificaciones para el proyecto “Suspiro”</w:t>
            </w:r>
            <w:r w:rsidRPr="00731BCF">
              <w:t>.</w:t>
            </w:r>
          </w:p>
        </w:tc>
        <w:tc>
          <w:tcPr>
            <w:tcW w:w="1470" w:type="dxa"/>
          </w:tcPr>
          <w:p w14:paraId="0785689F" w14:textId="77777777" w:rsidR="00491D84" w:rsidRPr="00731BCF" w:rsidRDefault="00491D84" w:rsidP="007E5BFA">
            <w:pPr>
              <w:jc w:val="center"/>
            </w:pPr>
            <w:r>
              <w:t>Luis Rojas</w:t>
            </w:r>
          </w:p>
        </w:tc>
      </w:tr>
      <w:tr w:rsidR="00491D84" w:rsidRPr="00731BCF" w14:paraId="7D6B1725" w14:textId="77777777" w:rsidTr="007E5BFA">
        <w:tc>
          <w:tcPr>
            <w:tcW w:w="897" w:type="dxa"/>
          </w:tcPr>
          <w:p w14:paraId="5E4DE6F7" w14:textId="77777777" w:rsidR="00491D84" w:rsidRPr="00731BCF" w:rsidRDefault="00491D84" w:rsidP="007E5BFA">
            <w:pPr>
              <w:jc w:val="center"/>
            </w:pPr>
          </w:p>
        </w:tc>
        <w:tc>
          <w:tcPr>
            <w:tcW w:w="1089" w:type="dxa"/>
          </w:tcPr>
          <w:p w14:paraId="6DA26C3E" w14:textId="77777777" w:rsidR="00491D84" w:rsidRPr="00731BCF" w:rsidRDefault="00491D84" w:rsidP="007E5BFA">
            <w:pPr>
              <w:jc w:val="center"/>
            </w:pPr>
          </w:p>
        </w:tc>
        <w:tc>
          <w:tcPr>
            <w:tcW w:w="6184" w:type="dxa"/>
          </w:tcPr>
          <w:p w14:paraId="0B1F708D" w14:textId="77777777" w:rsidR="00491D84" w:rsidRPr="00731BCF" w:rsidRDefault="00491D84" w:rsidP="007E5BFA">
            <w:pPr>
              <w:jc w:val="both"/>
            </w:pPr>
          </w:p>
        </w:tc>
        <w:tc>
          <w:tcPr>
            <w:tcW w:w="1470" w:type="dxa"/>
          </w:tcPr>
          <w:p w14:paraId="502D8599" w14:textId="77777777" w:rsidR="00491D84" w:rsidRPr="00731BCF" w:rsidRDefault="00491D84" w:rsidP="007E5BFA">
            <w:pPr>
              <w:jc w:val="center"/>
            </w:pPr>
          </w:p>
        </w:tc>
      </w:tr>
      <w:tr w:rsidR="00491D84" w:rsidRPr="00731BCF" w14:paraId="595ABFDB" w14:textId="77777777" w:rsidTr="007E5BFA">
        <w:tc>
          <w:tcPr>
            <w:tcW w:w="897" w:type="dxa"/>
          </w:tcPr>
          <w:p w14:paraId="1063DB1C" w14:textId="77777777" w:rsidR="00491D84" w:rsidRDefault="00491D84" w:rsidP="007E5BFA">
            <w:pPr>
              <w:jc w:val="center"/>
            </w:pPr>
          </w:p>
        </w:tc>
        <w:tc>
          <w:tcPr>
            <w:tcW w:w="1089" w:type="dxa"/>
          </w:tcPr>
          <w:p w14:paraId="61D96D9A" w14:textId="77777777" w:rsidR="00491D84" w:rsidRDefault="00491D84" w:rsidP="007E5BFA">
            <w:pPr>
              <w:jc w:val="center"/>
            </w:pPr>
          </w:p>
        </w:tc>
        <w:tc>
          <w:tcPr>
            <w:tcW w:w="6184" w:type="dxa"/>
          </w:tcPr>
          <w:p w14:paraId="6D4EA221" w14:textId="77777777" w:rsidR="00491D84" w:rsidRDefault="00491D84" w:rsidP="007E5BFA">
            <w:pPr>
              <w:jc w:val="both"/>
            </w:pPr>
          </w:p>
        </w:tc>
        <w:tc>
          <w:tcPr>
            <w:tcW w:w="1470" w:type="dxa"/>
          </w:tcPr>
          <w:p w14:paraId="7CAECF7C" w14:textId="77777777" w:rsidR="00491D84" w:rsidRDefault="00491D84" w:rsidP="007E5BFA">
            <w:pPr>
              <w:jc w:val="center"/>
            </w:pPr>
          </w:p>
        </w:tc>
      </w:tr>
      <w:tr w:rsidR="00491D84" w:rsidRPr="00731BCF" w14:paraId="76DCC9F8" w14:textId="77777777" w:rsidTr="007E5BFA">
        <w:tc>
          <w:tcPr>
            <w:tcW w:w="897" w:type="dxa"/>
          </w:tcPr>
          <w:p w14:paraId="097F1F7C" w14:textId="77777777" w:rsidR="00491D84" w:rsidRDefault="00491D84" w:rsidP="007E5BFA">
            <w:pPr>
              <w:jc w:val="center"/>
            </w:pPr>
          </w:p>
        </w:tc>
        <w:tc>
          <w:tcPr>
            <w:tcW w:w="1089" w:type="dxa"/>
          </w:tcPr>
          <w:p w14:paraId="6CE7933D" w14:textId="77777777" w:rsidR="00491D84" w:rsidRDefault="00491D84" w:rsidP="007E5BFA">
            <w:pPr>
              <w:jc w:val="center"/>
            </w:pPr>
          </w:p>
        </w:tc>
        <w:tc>
          <w:tcPr>
            <w:tcW w:w="6184" w:type="dxa"/>
          </w:tcPr>
          <w:p w14:paraId="0B087809" w14:textId="77777777" w:rsidR="00491D84" w:rsidRDefault="00491D84" w:rsidP="007E5BFA">
            <w:pPr>
              <w:jc w:val="both"/>
            </w:pPr>
          </w:p>
        </w:tc>
        <w:tc>
          <w:tcPr>
            <w:tcW w:w="1470" w:type="dxa"/>
          </w:tcPr>
          <w:p w14:paraId="5EF1A1E5" w14:textId="77777777" w:rsidR="00491D84" w:rsidRDefault="00491D84" w:rsidP="007E5BFA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1" w:name="_Toc169368901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1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7905C0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5C6DA86A" w:rsidR="00785EBF" w:rsidRDefault="00785EBF" w:rsidP="00785EBF">
            <w:pPr>
              <w:jc w:val="center"/>
            </w:pPr>
            <w:r>
              <w:t>Responsable</w:t>
            </w:r>
            <w:r w:rsidR="00491D84">
              <w:t>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01E0749F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1F88E639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1AE6B3B5" w:rsidR="00785EBF" w:rsidRDefault="00785EBF" w:rsidP="00785EBF">
            <w:pPr>
              <w:jc w:val="center"/>
            </w:pP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20A2EB13" w14:textId="66A67397" w:rsidR="00491D84" w:rsidRDefault="00491D84" w:rsidP="00491D84">
      <w:pPr>
        <w:pStyle w:val="Prrafodelista"/>
        <w:numPr>
          <w:ilvl w:val="0"/>
          <w:numId w:val="4"/>
        </w:numPr>
        <w:jc w:val="both"/>
      </w:pPr>
      <w:r>
        <w:t xml:space="preserve">Versión </w:t>
      </w:r>
      <w:r>
        <w:t>2</w:t>
      </w:r>
      <w:r>
        <w:t>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491D84" w14:paraId="395F648F" w14:textId="77777777" w:rsidTr="007E5BFA">
        <w:tc>
          <w:tcPr>
            <w:tcW w:w="2084" w:type="dxa"/>
            <w:shd w:val="clear" w:color="auto" w:fill="B4C6E7" w:themeFill="accent1" w:themeFillTint="66"/>
          </w:tcPr>
          <w:p w14:paraId="25210A40" w14:textId="77777777" w:rsidR="00491D84" w:rsidRDefault="00491D84" w:rsidP="007E5BFA">
            <w:pPr>
              <w:jc w:val="center"/>
            </w:pPr>
            <w:r>
              <w:t>Responsable: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7F9304A0" w14:textId="77777777" w:rsidR="00491D84" w:rsidRDefault="00491D84" w:rsidP="007E5BFA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462563FD" w14:textId="77777777" w:rsidR="00491D84" w:rsidRDefault="00491D84" w:rsidP="007E5BFA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2379B01D" w14:textId="77777777" w:rsidR="00491D84" w:rsidRDefault="00491D84" w:rsidP="007E5BFA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0E65FBCA" w14:textId="77777777" w:rsidR="00491D84" w:rsidRDefault="00491D84" w:rsidP="007E5BFA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9793125" w14:textId="77777777" w:rsidR="00491D84" w:rsidRDefault="00491D84" w:rsidP="007E5BFA">
            <w:pPr>
              <w:jc w:val="center"/>
            </w:pPr>
            <w:r>
              <w:t>Fecha</w:t>
            </w:r>
          </w:p>
        </w:tc>
      </w:tr>
      <w:tr w:rsidR="00491D84" w14:paraId="4F834506" w14:textId="77777777" w:rsidTr="007E5BFA">
        <w:tc>
          <w:tcPr>
            <w:tcW w:w="2084" w:type="dxa"/>
          </w:tcPr>
          <w:p w14:paraId="1BA18F34" w14:textId="77777777" w:rsidR="00491D84" w:rsidRDefault="00491D84" w:rsidP="007E5BFA">
            <w:pPr>
              <w:jc w:val="center"/>
            </w:pPr>
          </w:p>
        </w:tc>
        <w:tc>
          <w:tcPr>
            <w:tcW w:w="1055" w:type="dxa"/>
          </w:tcPr>
          <w:p w14:paraId="1FFF7BC9" w14:textId="77777777" w:rsidR="00491D84" w:rsidRDefault="00491D84" w:rsidP="007E5BFA">
            <w:pPr>
              <w:jc w:val="center"/>
            </w:pPr>
          </w:p>
        </w:tc>
        <w:tc>
          <w:tcPr>
            <w:tcW w:w="2150" w:type="dxa"/>
          </w:tcPr>
          <w:p w14:paraId="273C82D9" w14:textId="77777777" w:rsidR="00491D84" w:rsidRDefault="00491D84" w:rsidP="007E5BFA">
            <w:pPr>
              <w:jc w:val="center"/>
            </w:pPr>
          </w:p>
        </w:tc>
        <w:tc>
          <w:tcPr>
            <w:tcW w:w="1055" w:type="dxa"/>
          </w:tcPr>
          <w:p w14:paraId="5774747B" w14:textId="77777777" w:rsidR="00491D84" w:rsidRDefault="00491D84" w:rsidP="007E5BFA">
            <w:pPr>
              <w:jc w:val="center"/>
            </w:pPr>
          </w:p>
        </w:tc>
        <w:tc>
          <w:tcPr>
            <w:tcW w:w="2162" w:type="dxa"/>
          </w:tcPr>
          <w:p w14:paraId="29A56E9F" w14:textId="77777777" w:rsidR="00491D84" w:rsidRDefault="00491D84" w:rsidP="007E5BFA">
            <w:pPr>
              <w:jc w:val="center"/>
            </w:pPr>
          </w:p>
        </w:tc>
        <w:tc>
          <w:tcPr>
            <w:tcW w:w="1134" w:type="dxa"/>
          </w:tcPr>
          <w:p w14:paraId="4A919EBB" w14:textId="77777777" w:rsidR="00491D84" w:rsidRDefault="00491D84" w:rsidP="007E5BFA">
            <w:pPr>
              <w:jc w:val="center"/>
            </w:pPr>
          </w:p>
        </w:tc>
      </w:tr>
      <w:tr w:rsidR="00491D84" w14:paraId="134116CA" w14:textId="77777777" w:rsidTr="007E5BFA">
        <w:tc>
          <w:tcPr>
            <w:tcW w:w="2084" w:type="dxa"/>
          </w:tcPr>
          <w:p w14:paraId="79FBCFE4" w14:textId="77777777" w:rsidR="00491D84" w:rsidRDefault="00491D84" w:rsidP="007E5BFA">
            <w:pPr>
              <w:jc w:val="center"/>
            </w:pPr>
          </w:p>
        </w:tc>
        <w:tc>
          <w:tcPr>
            <w:tcW w:w="1055" w:type="dxa"/>
          </w:tcPr>
          <w:p w14:paraId="4C63606D" w14:textId="77777777" w:rsidR="00491D84" w:rsidRDefault="00491D84" w:rsidP="007E5BFA">
            <w:pPr>
              <w:jc w:val="center"/>
            </w:pPr>
          </w:p>
        </w:tc>
        <w:tc>
          <w:tcPr>
            <w:tcW w:w="2150" w:type="dxa"/>
          </w:tcPr>
          <w:p w14:paraId="1B772684" w14:textId="77777777" w:rsidR="00491D84" w:rsidRDefault="00491D84" w:rsidP="007E5BFA">
            <w:pPr>
              <w:jc w:val="center"/>
            </w:pPr>
          </w:p>
        </w:tc>
        <w:tc>
          <w:tcPr>
            <w:tcW w:w="1055" w:type="dxa"/>
          </w:tcPr>
          <w:p w14:paraId="450D6587" w14:textId="77777777" w:rsidR="00491D84" w:rsidRDefault="00491D84" w:rsidP="007E5BFA">
            <w:pPr>
              <w:jc w:val="center"/>
            </w:pPr>
          </w:p>
        </w:tc>
        <w:tc>
          <w:tcPr>
            <w:tcW w:w="2162" w:type="dxa"/>
          </w:tcPr>
          <w:p w14:paraId="2DFCC223" w14:textId="77777777" w:rsidR="00491D84" w:rsidRDefault="00491D84" w:rsidP="007E5BFA">
            <w:pPr>
              <w:jc w:val="center"/>
            </w:pPr>
          </w:p>
        </w:tc>
        <w:tc>
          <w:tcPr>
            <w:tcW w:w="1134" w:type="dxa"/>
          </w:tcPr>
          <w:p w14:paraId="54B0873D" w14:textId="77777777" w:rsidR="00491D84" w:rsidRDefault="00491D84" w:rsidP="007E5BFA">
            <w:pPr>
              <w:jc w:val="center"/>
            </w:pPr>
          </w:p>
        </w:tc>
      </w:tr>
    </w:tbl>
    <w:p w14:paraId="4313FEE0" w14:textId="77777777" w:rsidR="00491D84" w:rsidRDefault="00491D84" w:rsidP="00491D84">
      <w:pPr>
        <w:jc w:val="both"/>
      </w:pPr>
    </w:p>
    <w:p w14:paraId="4E156BB0" w14:textId="086705AB" w:rsidR="00394001" w:rsidRDefault="00491D84">
      <w:r>
        <w:br w:type="page"/>
      </w:r>
    </w:p>
    <w:p w14:paraId="20CA55DF" w14:textId="4175B3D0" w:rsidR="006934F0" w:rsidRDefault="006934F0" w:rsidP="006934F0">
      <w:pPr>
        <w:pStyle w:val="Ttulo1"/>
        <w:jc w:val="both"/>
        <w:rPr>
          <w:bCs/>
        </w:rPr>
      </w:pPr>
      <w:r w:rsidRPr="00731BCF">
        <w:lastRenderedPageBreak/>
        <w:t xml:space="preserve">Anexo </w:t>
      </w:r>
      <w:r>
        <w:t>3</w:t>
      </w:r>
      <w:r w:rsidRPr="00731BCF">
        <w:rPr>
          <w:b/>
        </w:rPr>
        <w:t xml:space="preserve">: </w:t>
      </w:r>
      <w:r>
        <w:rPr>
          <w:bCs/>
        </w:rPr>
        <w:t>Plantillas</w:t>
      </w:r>
    </w:p>
    <w:p w14:paraId="5B5CF219" w14:textId="77777777" w:rsidR="006934F0" w:rsidRDefault="006934F0" w:rsidP="006934F0"/>
    <w:p w14:paraId="4E9992D9" w14:textId="56DFE2E1" w:rsidR="006934F0" w:rsidRDefault="006934F0" w:rsidP="006934F0">
      <w:r>
        <w:t xml:space="preserve">Las plantillas usadas para distribución de espacios </w:t>
      </w:r>
      <w:r w:rsidR="00394001">
        <w:t>tienen las siguientes características</w:t>
      </w:r>
      <w:r>
        <w:t xml:space="preserve">: </w:t>
      </w:r>
    </w:p>
    <w:tbl>
      <w:tblPr>
        <w:tblW w:w="5594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085"/>
        <w:gridCol w:w="3079"/>
        <w:gridCol w:w="1547"/>
        <w:gridCol w:w="2564"/>
      </w:tblGrid>
      <w:tr w:rsidR="00394001" w:rsidRPr="00394001" w14:paraId="2F9A82A1" w14:textId="77777777" w:rsidTr="00394001">
        <w:trPr>
          <w:trHeight w:val="288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hideMark/>
          </w:tcPr>
          <w:p w14:paraId="326C7EBF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NRO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hideMark/>
          </w:tcPr>
          <w:p w14:paraId="074723BB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NOMBRE PLANTILLA</w:t>
            </w:r>
          </w:p>
        </w:tc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F327534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REPRESENTACIÓN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hideMark/>
          </w:tcPr>
          <w:p w14:paraId="5DC7358A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CAPACIDAD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hideMark/>
          </w:tcPr>
          <w:p w14:paraId="3E5DCD51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FFFFFF"/>
                <w:lang w:eastAsia="es-PE"/>
              </w:rPr>
              <w:t>RECOMENDACIÓN DE USO</w:t>
            </w:r>
          </w:p>
        </w:tc>
      </w:tr>
      <w:tr w:rsidR="00394001" w:rsidRPr="00394001" w14:paraId="47B3AE5F" w14:textId="77777777" w:rsidTr="00394001">
        <w:trPr>
          <w:trHeight w:val="2772"/>
        </w:trPr>
        <w:tc>
          <w:tcPr>
            <w:tcW w:w="284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5922B09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060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6389DC39" w14:textId="77777777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MAUSOLEO 16 NIVELES</w:t>
            </w:r>
          </w:p>
        </w:tc>
        <w:tc>
          <w:tcPr>
            <w:tcW w:w="1566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AD25C63" w14:textId="687D4C38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5408" behindDoc="0" locked="0" layoutInCell="1" allowOverlap="1" wp14:anchorId="415492CA" wp14:editId="53BA6F3F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-20320</wp:posOffset>
                  </wp:positionV>
                  <wp:extent cx="1539240" cy="1684020"/>
                  <wp:effectExtent l="0" t="0" r="3810" b="0"/>
                  <wp:wrapNone/>
                  <wp:docPr id="1723941860" name="Imagen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5E60A2-BC9B-9948-CBEA-29DFE3698B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B5E60A2-BC9B-9948-CBEA-29DFE3698B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t="18275"/>
                          <a:stretch/>
                        </pic:blipFill>
                        <pic:spPr>
                          <a:xfrm>
                            <a:off x="0" y="0"/>
                            <a:ext cx="153924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332F0819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6 DU ataúd + 10 DU cinerarios</w:t>
            </w:r>
          </w:p>
        </w:tc>
        <w:tc>
          <w:tcPr>
            <w:tcW w:w="1304" w:type="pct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E568186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Mausoleo 16 niveles</w:t>
            </w:r>
          </w:p>
        </w:tc>
      </w:tr>
      <w:tr w:rsidR="00394001" w:rsidRPr="00394001" w14:paraId="734EFC26" w14:textId="77777777" w:rsidTr="00394001">
        <w:trPr>
          <w:trHeight w:val="1534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335514C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349740CC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2H X 2V</w:t>
            </w:r>
          </w:p>
          <w:p w14:paraId="12521B0D" w14:textId="77777777" w:rsidR="00BF52BE" w:rsidRDefault="00BF52BE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(2 horizontales x </w:t>
            </w:r>
          </w:p>
          <w:p w14:paraId="3F7CA1D5" w14:textId="56478F52" w:rsidR="00BF52BE" w:rsidRPr="00394001" w:rsidRDefault="00BF52BE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 verticales)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B593E53" w14:textId="63FEE780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6432" behindDoc="0" locked="0" layoutInCell="1" allowOverlap="1" wp14:anchorId="64902E51" wp14:editId="03DBA2B3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50800</wp:posOffset>
                  </wp:positionV>
                  <wp:extent cx="1630680" cy="868680"/>
                  <wp:effectExtent l="0" t="0" r="7620" b="7620"/>
                  <wp:wrapNone/>
                  <wp:docPr id="1180183385" name="Imagen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CB3826-9903-44ED-E9F4-F30F9BBDFD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2CB3826-9903-44ED-E9F4-F30F9BBDFD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9B8B6BE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4 DU ataúd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E476087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Mausoleo ecológico 4 niveles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2. Sepultura cuádruple bisepultura</w:t>
            </w:r>
          </w:p>
        </w:tc>
      </w:tr>
      <w:tr w:rsidR="00394001" w:rsidRPr="00394001" w14:paraId="106B188B" w14:textId="77777777" w:rsidTr="00394001">
        <w:trPr>
          <w:trHeight w:val="1822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82C273B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602531E9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2H X 3V</w:t>
            </w:r>
          </w:p>
          <w:p w14:paraId="0DF88F8A" w14:textId="77777777" w:rsidR="00BF52BE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(2 horizontales x </w:t>
            </w:r>
          </w:p>
          <w:p w14:paraId="10E9CBCB" w14:textId="3124CDC0" w:rsidR="00BF52BE" w:rsidRPr="00394001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verticales)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43BD78D" w14:textId="5E20477C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7456" behindDoc="0" locked="0" layoutInCell="1" allowOverlap="1" wp14:anchorId="0A4DB897" wp14:editId="37375FE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-8255</wp:posOffset>
                  </wp:positionV>
                  <wp:extent cx="1607820" cy="1036320"/>
                  <wp:effectExtent l="0" t="0" r="0" b="0"/>
                  <wp:wrapNone/>
                  <wp:docPr id="1930916179" name="Imagen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FD457E-8680-EA44-19CE-709199D6B8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EAFD457E-8680-EA44-19CE-709199D6B8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36C92DE4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6 DU ataúd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EF24C6F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Mausoleo ecológico 6 niveles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2. Sepultura séxtuple bisepultura</w:t>
            </w:r>
          </w:p>
        </w:tc>
      </w:tr>
      <w:tr w:rsidR="00394001" w:rsidRPr="00394001" w14:paraId="3DBCE587" w14:textId="77777777" w:rsidTr="00394001">
        <w:trPr>
          <w:trHeight w:val="2117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7993448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4B77994E" w14:textId="77777777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MAUSOLEO 11 NIVELES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46411596" w14:textId="67BBEE85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8480" behindDoc="0" locked="0" layoutInCell="1" allowOverlap="1" wp14:anchorId="62AF2031" wp14:editId="42D6D312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-29845</wp:posOffset>
                  </wp:positionV>
                  <wp:extent cx="1554480" cy="1234440"/>
                  <wp:effectExtent l="0" t="0" r="7620" b="3810"/>
                  <wp:wrapNone/>
                  <wp:docPr id="1068664207" name="Imagen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66DC92-D237-4C4B-8D41-9487105AF2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1E66DC92-D237-4C4B-8D41-9487105AF2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49E5E393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6 DU ataúd + 5 DU cinerario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3584E34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Mausoleo 11 niveles</w:t>
            </w:r>
          </w:p>
        </w:tc>
      </w:tr>
      <w:tr w:rsidR="00394001" w:rsidRPr="00394001" w14:paraId="763608DE" w14:textId="77777777" w:rsidTr="00394001">
        <w:trPr>
          <w:trHeight w:val="1727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2BE2E35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5B36E93C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2H X 4V</w:t>
            </w:r>
          </w:p>
          <w:p w14:paraId="649E7956" w14:textId="77777777" w:rsidR="00BF52BE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(2 horizontales x </w:t>
            </w:r>
          </w:p>
          <w:p w14:paraId="24FF69A4" w14:textId="6BE039DC" w:rsidR="00BF52BE" w:rsidRPr="00394001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verticales)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5848FDE" w14:textId="5CEC7AD2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9504" behindDoc="0" locked="0" layoutInCell="1" allowOverlap="1" wp14:anchorId="7372DF80" wp14:editId="4AB05605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3810</wp:posOffset>
                  </wp:positionV>
                  <wp:extent cx="1630680" cy="975360"/>
                  <wp:effectExtent l="0" t="0" r="7620" b="0"/>
                  <wp:wrapNone/>
                  <wp:docPr id="399785612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4AC9A9-8D90-BC40-E382-A4C2F563ED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164AC9A9-8D90-BC40-E382-A4C2F563ED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99028F0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8 DU ataúd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A7F719B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Mausoleo ecológico 8 niveles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2. Sepultura óctuple bisepultura</w:t>
            </w:r>
          </w:p>
        </w:tc>
      </w:tr>
      <w:tr w:rsidR="00394001" w:rsidRPr="00394001" w14:paraId="79C7A1A6" w14:textId="77777777" w:rsidTr="00394001">
        <w:trPr>
          <w:trHeight w:val="973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1FF2A62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0FD38C1A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2H</w:t>
            </w:r>
          </w:p>
          <w:p w14:paraId="41B27D3D" w14:textId="1D74933B" w:rsidR="00BF52BE" w:rsidRPr="00394001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(2 horizontales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)</w:t>
            </w:r>
          </w:p>
          <w:p w14:paraId="05099D4A" w14:textId="53E08009" w:rsidR="00BF52BE" w:rsidRPr="00394001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CE3CF63" w14:textId="1A5B5FF2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70528" behindDoc="0" locked="0" layoutInCell="1" allowOverlap="1" wp14:anchorId="18F51A54" wp14:editId="4CD1F88E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-36195</wp:posOffset>
                  </wp:positionV>
                  <wp:extent cx="754380" cy="571500"/>
                  <wp:effectExtent l="0" t="0" r="7620" b="0"/>
                  <wp:wrapNone/>
                  <wp:docPr id="1636009999" name="Imagen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D2CE09-4622-76F3-AA33-2C65CE9BE1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A8D2CE09-4622-76F3-AA33-2C65CE9BE1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2A97E8F3" w14:textId="516605E5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 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nichos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20D07FE8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Nicho doble</w:t>
            </w:r>
          </w:p>
        </w:tc>
      </w:tr>
      <w:tr w:rsidR="00394001" w:rsidRPr="00394001" w14:paraId="08E19217" w14:textId="77777777" w:rsidTr="00394001">
        <w:trPr>
          <w:trHeight w:val="1131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A914A3F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2DCE7FAE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3H</w:t>
            </w:r>
          </w:p>
          <w:p w14:paraId="6604F41A" w14:textId="3AC276DD" w:rsidR="00BF52BE" w:rsidRPr="00394001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horizontales)</w:t>
            </w:r>
          </w:p>
          <w:p w14:paraId="32DA5749" w14:textId="77777777" w:rsidR="00BF52BE" w:rsidRPr="00394001" w:rsidRDefault="00BF52BE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D5363DB" w14:textId="112ED136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71552" behindDoc="0" locked="0" layoutInCell="1" allowOverlap="1" wp14:anchorId="0DFFC07E" wp14:editId="728D2A4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-34925</wp:posOffset>
                  </wp:positionV>
                  <wp:extent cx="1135380" cy="601980"/>
                  <wp:effectExtent l="0" t="0" r="7620" b="7620"/>
                  <wp:wrapNone/>
                  <wp:docPr id="327359983" name="Imagen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CC40D3-C490-D9DD-9BFB-C04970415B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>
                            <a:extLst>
                              <a:ext uri="{FF2B5EF4-FFF2-40B4-BE49-F238E27FC236}">
                                <a16:creationId xmlns:a16="http://schemas.microsoft.com/office/drawing/2014/main" id="{67CC40D3-C490-D9DD-9BFB-C04970415B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032ACEAF" w14:textId="7462CDC9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 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nichos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1C47C873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Nicho triple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2. Nicho Pack</w:t>
            </w:r>
          </w:p>
        </w:tc>
      </w:tr>
      <w:tr w:rsidR="00394001" w:rsidRPr="00394001" w14:paraId="5B8F0F36" w14:textId="77777777" w:rsidTr="00394001">
        <w:trPr>
          <w:trHeight w:val="1699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50AE2A36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lastRenderedPageBreak/>
              <w:t>8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0BB1D7AE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4H</w:t>
            </w:r>
          </w:p>
          <w:p w14:paraId="40ABE0F0" w14:textId="05F78D29" w:rsidR="00BF52BE" w:rsidRPr="00394001" w:rsidRDefault="00BF52BE" w:rsidP="00BF52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horizontales)</w:t>
            </w:r>
          </w:p>
          <w:p w14:paraId="449639C0" w14:textId="77777777" w:rsidR="00BF52BE" w:rsidRPr="00394001" w:rsidRDefault="00BF52BE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2325650" w14:textId="0C6281E4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72576" behindDoc="0" locked="0" layoutInCell="1" allowOverlap="1" wp14:anchorId="27884930" wp14:editId="7040FFBE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33020</wp:posOffset>
                  </wp:positionV>
                  <wp:extent cx="723900" cy="998220"/>
                  <wp:effectExtent l="0" t="0" r="0" b="0"/>
                  <wp:wrapNone/>
                  <wp:docPr id="1912722976" name="Imagen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1D1669-B260-5E6E-DC86-23F27027D4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>
                            <a:extLst>
                              <a:ext uri="{FF2B5EF4-FFF2-40B4-BE49-F238E27FC236}">
                                <a16:creationId xmlns:a16="http://schemas.microsoft.com/office/drawing/2014/main" id="{251D1669-B260-5E6E-DC86-23F27027D4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026138D" w14:textId="26CCAE74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4 </w:t>
            </w: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nichos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7FC8F5EA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1. Nicho cuádruple</w:t>
            </w:r>
          </w:p>
        </w:tc>
      </w:tr>
      <w:tr w:rsidR="00394001" w:rsidRPr="00394001" w14:paraId="66CDEC3F" w14:textId="77777777" w:rsidTr="00394001">
        <w:trPr>
          <w:trHeight w:val="1884"/>
        </w:trPr>
        <w:tc>
          <w:tcPr>
            <w:tcW w:w="284" w:type="pct"/>
            <w:tcBorders>
              <w:top w:val="nil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1A47788A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D9E1F2"/>
            <w:noWrap/>
            <w:hideMark/>
          </w:tcPr>
          <w:p w14:paraId="602CF5B2" w14:textId="77777777" w:rsid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SEP X2 + CIN X4</w:t>
            </w:r>
          </w:p>
          <w:p w14:paraId="42E80B84" w14:textId="559B90E3" w:rsidR="00BF52BE" w:rsidRPr="00394001" w:rsidRDefault="00BF52BE" w:rsidP="003940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B0EA86F" w14:textId="77777777" w:rsidR="00394001" w:rsidRPr="00394001" w:rsidRDefault="00394001" w:rsidP="003940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C60903A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2 DU ataúd + 4 DU cinerario</w:t>
            </w:r>
          </w:p>
        </w:tc>
        <w:tc>
          <w:tcPr>
            <w:tcW w:w="1304" w:type="pct"/>
            <w:tcBorders>
              <w:top w:val="nil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hideMark/>
          </w:tcPr>
          <w:p w14:paraId="7F89DC1B" w14:textId="77777777" w:rsidR="00394001" w:rsidRPr="00394001" w:rsidRDefault="00394001" w:rsidP="003940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94001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2D88AA1C" w14:textId="77777777" w:rsidR="00394001" w:rsidRDefault="00394001" w:rsidP="006934F0"/>
    <w:p w14:paraId="6A2903BF" w14:textId="77777777" w:rsidR="006257CF" w:rsidRPr="006934F0" w:rsidRDefault="006257CF" w:rsidP="006934F0"/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31F55" w14:textId="77777777" w:rsidR="008F46C8" w:rsidRDefault="008F46C8" w:rsidP="00201A79">
      <w:pPr>
        <w:spacing w:after="0" w:line="240" w:lineRule="auto"/>
      </w:pPr>
      <w:r>
        <w:separator/>
      </w:r>
    </w:p>
  </w:endnote>
  <w:endnote w:type="continuationSeparator" w:id="0">
    <w:p w14:paraId="304FBAF5" w14:textId="77777777" w:rsidR="008F46C8" w:rsidRDefault="008F46C8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C9C9B" w14:textId="77777777" w:rsidR="008F46C8" w:rsidRDefault="008F46C8" w:rsidP="00201A79">
      <w:pPr>
        <w:spacing w:after="0" w:line="240" w:lineRule="auto"/>
      </w:pPr>
      <w:r>
        <w:separator/>
      </w:r>
    </w:p>
  </w:footnote>
  <w:footnote w:type="continuationSeparator" w:id="0">
    <w:p w14:paraId="235A2030" w14:textId="77777777" w:rsidR="008F46C8" w:rsidRDefault="008F46C8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78E5"/>
    <w:multiLevelType w:val="hybridMultilevel"/>
    <w:tmpl w:val="7CF646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FEA"/>
    <w:multiLevelType w:val="hybridMultilevel"/>
    <w:tmpl w:val="0D6E9B2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23D2"/>
    <w:multiLevelType w:val="hybridMultilevel"/>
    <w:tmpl w:val="D44CE54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8C54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668"/>
    <w:multiLevelType w:val="hybridMultilevel"/>
    <w:tmpl w:val="B8F074D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54335"/>
    <w:multiLevelType w:val="hybridMultilevel"/>
    <w:tmpl w:val="F19A4C08"/>
    <w:lvl w:ilvl="0" w:tplc="5DF4B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0554D"/>
    <w:multiLevelType w:val="hybridMultilevel"/>
    <w:tmpl w:val="314E0BD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E1B9A"/>
    <w:multiLevelType w:val="hybridMultilevel"/>
    <w:tmpl w:val="2E28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B4DED"/>
    <w:multiLevelType w:val="hybridMultilevel"/>
    <w:tmpl w:val="DBD41582"/>
    <w:lvl w:ilvl="0" w:tplc="7F6009F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80A001B">
      <w:start w:val="1"/>
      <w:numFmt w:val="lowerRoman"/>
      <w:lvlText w:val="%2."/>
      <w:lvlJc w:val="right"/>
      <w:pPr>
        <w:ind w:left="2160" w:hanging="360"/>
      </w:p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CA50FC"/>
    <w:multiLevelType w:val="hybridMultilevel"/>
    <w:tmpl w:val="31FE3F8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75F22CC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8782C"/>
    <w:multiLevelType w:val="hybridMultilevel"/>
    <w:tmpl w:val="795091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F1B0E"/>
    <w:multiLevelType w:val="hybridMultilevel"/>
    <w:tmpl w:val="1DA80B56"/>
    <w:lvl w:ilvl="0" w:tplc="75F22CC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7"/>
  </w:num>
  <w:num w:numId="2" w16cid:durableId="24259004">
    <w:abstractNumId w:val="5"/>
  </w:num>
  <w:num w:numId="3" w16cid:durableId="68701030">
    <w:abstractNumId w:val="8"/>
  </w:num>
  <w:num w:numId="4" w16cid:durableId="1321009331">
    <w:abstractNumId w:val="12"/>
  </w:num>
  <w:num w:numId="5" w16cid:durableId="542717630">
    <w:abstractNumId w:val="9"/>
  </w:num>
  <w:num w:numId="6" w16cid:durableId="1787849062">
    <w:abstractNumId w:val="2"/>
  </w:num>
  <w:num w:numId="7" w16cid:durableId="452863444">
    <w:abstractNumId w:val="10"/>
  </w:num>
  <w:num w:numId="8" w16cid:durableId="1877622728">
    <w:abstractNumId w:val="4"/>
  </w:num>
  <w:num w:numId="9" w16cid:durableId="1767261998">
    <w:abstractNumId w:val="11"/>
  </w:num>
  <w:num w:numId="10" w16cid:durableId="1496727703">
    <w:abstractNumId w:val="1"/>
  </w:num>
  <w:num w:numId="11" w16cid:durableId="1950815897">
    <w:abstractNumId w:val="3"/>
  </w:num>
  <w:num w:numId="12" w16cid:durableId="1042747309">
    <w:abstractNumId w:val="6"/>
  </w:num>
  <w:num w:numId="13" w16cid:durableId="892349146">
    <w:abstractNumId w:val="0"/>
  </w:num>
  <w:num w:numId="14" w16cid:durableId="173496268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7760"/>
    <w:rsid w:val="0002356E"/>
    <w:rsid w:val="00026A75"/>
    <w:rsid w:val="00035DD2"/>
    <w:rsid w:val="00037E03"/>
    <w:rsid w:val="000723D1"/>
    <w:rsid w:val="0007376E"/>
    <w:rsid w:val="00075AD8"/>
    <w:rsid w:val="000A68F3"/>
    <w:rsid w:val="000C4C80"/>
    <w:rsid w:val="000D7605"/>
    <w:rsid w:val="000F1724"/>
    <w:rsid w:val="000F3C95"/>
    <w:rsid w:val="000F4784"/>
    <w:rsid w:val="00100DC0"/>
    <w:rsid w:val="0013540D"/>
    <w:rsid w:val="00137BF1"/>
    <w:rsid w:val="001421B5"/>
    <w:rsid w:val="00144AF5"/>
    <w:rsid w:val="0015357B"/>
    <w:rsid w:val="001661BE"/>
    <w:rsid w:val="001749BB"/>
    <w:rsid w:val="0018583E"/>
    <w:rsid w:val="001975C0"/>
    <w:rsid w:val="001A206D"/>
    <w:rsid w:val="001D40EA"/>
    <w:rsid w:val="001F1590"/>
    <w:rsid w:val="001F25A7"/>
    <w:rsid w:val="00201A79"/>
    <w:rsid w:val="00252C57"/>
    <w:rsid w:val="00297C65"/>
    <w:rsid w:val="002A4232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4001"/>
    <w:rsid w:val="00397019"/>
    <w:rsid w:val="003A1619"/>
    <w:rsid w:val="003C4148"/>
    <w:rsid w:val="003C7069"/>
    <w:rsid w:val="003F0D9C"/>
    <w:rsid w:val="00401316"/>
    <w:rsid w:val="0044268B"/>
    <w:rsid w:val="0045029E"/>
    <w:rsid w:val="00467A23"/>
    <w:rsid w:val="00471DB0"/>
    <w:rsid w:val="00472FFA"/>
    <w:rsid w:val="00477591"/>
    <w:rsid w:val="0048021E"/>
    <w:rsid w:val="00484EFB"/>
    <w:rsid w:val="0049011A"/>
    <w:rsid w:val="00491D84"/>
    <w:rsid w:val="00492EA5"/>
    <w:rsid w:val="004A44E2"/>
    <w:rsid w:val="004A652C"/>
    <w:rsid w:val="004D135D"/>
    <w:rsid w:val="004D1F8D"/>
    <w:rsid w:val="004E3B9C"/>
    <w:rsid w:val="004F750C"/>
    <w:rsid w:val="00500BFB"/>
    <w:rsid w:val="005028C8"/>
    <w:rsid w:val="00505FC4"/>
    <w:rsid w:val="00590F10"/>
    <w:rsid w:val="005B4ED2"/>
    <w:rsid w:val="005B7675"/>
    <w:rsid w:val="005C5587"/>
    <w:rsid w:val="005D6233"/>
    <w:rsid w:val="005E78B8"/>
    <w:rsid w:val="005F47C7"/>
    <w:rsid w:val="00617A36"/>
    <w:rsid w:val="00624768"/>
    <w:rsid w:val="006253DE"/>
    <w:rsid w:val="006257CF"/>
    <w:rsid w:val="006276E1"/>
    <w:rsid w:val="00641DC9"/>
    <w:rsid w:val="00642C30"/>
    <w:rsid w:val="00660952"/>
    <w:rsid w:val="00665229"/>
    <w:rsid w:val="00666090"/>
    <w:rsid w:val="0067555F"/>
    <w:rsid w:val="0068729F"/>
    <w:rsid w:val="006934F0"/>
    <w:rsid w:val="0069500E"/>
    <w:rsid w:val="00696EB6"/>
    <w:rsid w:val="006B7909"/>
    <w:rsid w:val="006D01F2"/>
    <w:rsid w:val="006D24F9"/>
    <w:rsid w:val="006E0473"/>
    <w:rsid w:val="0070078C"/>
    <w:rsid w:val="007421D5"/>
    <w:rsid w:val="00742E57"/>
    <w:rsid w:val="00746817"/>
    <w:rsid w:val="00753F47"/>
    <w:rsid w:val="007573A3"/>
    <w:rsid w:val="00760787"/>
    <w:rsid w:val="00764260"/>
    <w:rsid w:val="00776755"/>
    <w:rsid w:val="00785E03"/>
    <w:rsid w:val="00785EBF"/>
    <w:rsid w:val="007905C0"/>
    <w:rsid w:val="007A1FAD"/>
    <w:rsid w:val="007A2022"/>
    <w:rsid w:val="007B11C1"/>
    <w:rsid w:val="007B7AA7"/>
    <w:rsid w:val="007C21DD"/>
    <w:rsid w:val="007E197D"/>
    <w:rsid w:val="00825C43"/>
    <w:rsid w:val="00826FDC"/>
    <w:rsid w:val="00833F6E"/>
    <w:rsid w:val="008342FB"/>
    <w:rsid w:val="00837DF7"/>
    <w:rsid w:val="00847D49"/>
    <w:rsid w:val="0085463C"/>
    <w:rsid w:val="008723E9"/>
    <w:rsid w:val="008C2FB0"/>
    <w:rsid w:val="008D3588"/>
    <w:rsid w:val="008E7E09"/>
    <w:rsid w:val="008F46C8"/>
    <w:rsid w:val="008F4783"/>
    <w:rsid w:val="00900DAA"/>
    <w:rsid w:val="00901CA6"/>
    <w:rsid w:val="00916DEE"/>
    <w:rsid w:val="00934AD9"/>
    <w:rsid w:val="00952A22"/>
    <w:rsid w:val="00963486"/>
    <w:rsid w:val="0096361A"/>
    <w:rsid w:val="0096391E"/>
    <w:rsid w:val="00972D88"/>
    <w:rsid w:val="00981FCE"/>
    <w:rsid w:val="00984EC1"/>
    <w:rsid w:val="009C4193"/>
    <w:rsid w:val="009F13C3"/>
    <w:rsid w:val="00A00169"/>
    <w:rsid w:val="00A052E6"/>
    <w:rsid w:val="00A05A24"/>
    <w:rsid w:val="00A14405"/>
    <w:rsid w:val="00A241E8"/>
    <w:rsid w:val="00A24821"/>
    <w:rsid w:val="00A3278A"/>
    <w:rsid w:val="00A4148B"/>
    <w:rsid w:val="00A731D8"/>
    <w:rsid w:val="00A73A96"/>
    <w:rsid w:val="00A852F6"/>
    <w:rsid w:val="00AB430D"/>
    <w:rsid w:val="00AB62AA"/>
    <w:rsid w:val="00AB734C"/>
    <w:rsid w:val="00AD17B5"/>
    <w:rsid w:val="00AE2F45"/>
    <w:rsid w:val="00AE3125"/>
    <w:rsid w:val="00AF3514"/>
    <w:rsid w:val="00B65E19"/>
    <w:rsid w:val="00B74621"/>
    <w:rsid w:val="00B81228"/>
    <w:rsid w:val="00BA1BB3"/>
    <w:rsid w:val="00BA3057"/>
    <w:rsid w:val="00BB4B89"/>
    <w:rsid w:val="00BC3BE1"/>
    <w:rsid w:val="00BC60FF"/>
    <w:rsid w:val="00BD58C0"/>
    <w:rsid w:val="00BE0D7F"/>
    <w:rsid w:val="00BE67C3"/>
    <w:rsid w:val="00BF435A"/>
    <w:rsid w:val="00BF52BE"/>
    <w:rsid w:val="00C0041C"/>
    <w:rsid w:val="00C162A4"/>
    <w:rsid w:val="00C34D0C"/>
    <w:rsid w:val="00C756C3"/>
    <w:rsid w:val="00C9037A"/>
    <w:rsid w:val="00CB3E16"/>
    <w:rsid w:val="00CD1E5D"/>
    <w:rsid w:val="00CF4045"/>
    <w:rsid w:val="00CF69EF"/>
    <w:rsid w:val="00D01BF5"/>
    <w:rsid w:val="00D0689D"/>
    <w:rsid w:val="00D10F30"/>
    <w:rsid w:val="00D1387A"/>
    <w:rsid w:val="00D33FC5"/>
    <w:rsid w:val="00D3569F"/>
    <w:rsid w:val="00D457D6"/>
    <w:rsid w:val="00D476D7"/>
    <w:rsid w:val="00D91FDB"/>
    <w:rsid w:val="00DB13BC"/>
    <w:rsid w:val="00DC47A9"/>
    <w:rsid w:val="00DC7CED"/>
    <w:rsid w:val="00DF487A"/>
    <w:rsid w:val="00E0576E"/>
    <w:rsid w:val="00E06CD6"/>
    <w:rsid w:val="00E3635F"/>
    <w:rsid w:val="00E50C3C"/>
    <w:rsid w:val="00E536A6"/>
    <w:rsid w:val="00E606A4"/>
    <w:rsid w:val="00E66C45"/>
    <w:rsid w:val="00E71047"/>
    <w:rsid w:val="00E8172D"/>
    <w:rsid w:val="00EA4909"/>
    <w:rsid w:val="00F30392"/>
    <w:rsid w:val="00F40864"/>
    <w:rsid w:val="00F85CA3"/>
    <w:rsid w:val="00F9452C"/>
    <w:rsid w:val="00F96CA2"/>
    <w:rsid w:val="00FA0379"/>
    <w:rsid w:val="00FA19D3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10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75</cp:revision>
  <dcterms:created xsi:type="dcterms:W3CDTF">2021-10-13T19:14:00Z</dcterms:created>
  <dcterms:modified xsi:type="dcterms:W3CDTF">2024-06-26T21:06:00Z</dcterms:modified>
</cp:coreProperties>
</file>