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68014AAC" w:rsidR="00086898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2A6C7F" w:rsidRPr="002A6C7F">
        <w:rPr>
          <w:b/>
          <w:i/>
          <w:sz w:val="36"/>
          <w:szCs w:val="20"/>
          <w:u w:val="single"/>
        </w:rPr>
        <w:t>Modificaciones en la provisión y adelanto de vacaciones</w:t>
      </w:r>
    </w:p>
    <w:p w14:paraId="67594BE0" w14:textId="77777777" w:rsidR="00417E36" w:rsidRPr="002B6404" w:rsidRDefault="00417E36" w:rsidP="00086898">
      <w:pPr>
        <w:jc w:val="center"/>
        <w:rPr>
          <w:b/>
          <w:i/>
          <w:sz w:val="36"/>
          <w:szCs w:val="20"/>
          <w:u w:val="single"/>
        </w:rPr>
      </w:pP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149A8C38" w:rsidR="00086898" w:rsidRPr="00086898" w:rsidRDefault="002A6C7F" w:rsidP="000137A4">
            <w:r w:rsidRPr="002A6C7F">
              <w:t>Modificaciones en la provisión y adelanto de vacaciones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28B29C34" w:rsidR="00086898" w:rsidRPr="002A42DF" w:rsidRDefault="00F759BB" w:rsidP="000137A4">
            <w:r w:rsidRPr="00F759BB">
              <w:t>Leonardo Flores</w:t>
            </w:r>
            <w:r w:rsidR="00C22AA6" w:rsidRPr="002A42DF">
              <w:t xml:space="preserve"> </w:t>
            </w:r>
            <w:r w:rsidR="002A42DF" w:rsidRPr="002A42DF">
              <w:t xml:space="preserve">– </w:t>
            </w:r>
            <w:r w:rsidR="00EB4A1F">
              <w:t>Analista de compensaciones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D547160" w14:textId="77777777" w:rsidR="00086898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  <w:p w14:paraId="51EEAE5F" w14:textId="40EEE80A" w:rsidR="00682C52" w:rsidRPr="00424EE1" w:rsidRDefault="00682C52" w:rsidP="000137A4">
            <w:pPr>
              <w:rPr>
                <w:i/>
                <w:iCs/>
              </w:rPr>
            </w:pPr>
            <w:r>
              <w:rPr>
                <w:i/>
                <w:iCs/>
              </w:rPr>
              <w:t>Código del proyecto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63DB88F" w14:textId="77777777" w:rsidR="00EB4A1F" w:rsidRDefault="00EB4A1F" w:rsidP="000137A4">
            <w:r w:rsidRPr="00EB4A1F">
              <w:t>Luis Rojas – Jefe de Proyectos</w:t>
            </w:r>
          </w:p>
          <w:p w14:paraId="2456EFEC" w14:textId="3C0B5864" w:rsidR="00682C52" w:rsidRPr="002A42DF" w:rsidRDefault="002A6C7F" w:rsidP="000137A4">
            <w:r w:rsidRPr="002A6C7F">
              <w:t>FU-2022.4-022</w:t>
            </w:r>
          </w:p>
        </w:tc>
      </w:tr>
      <w:tr w:rsidR="004337BA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3E27FAC3" w:rsidR="004337BA" w:rsidRPr="00086898" w:rsidRDefault="004337BA" w:rsidP="004337BA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inicio de</w:t>
            </w:r>
            <w:r>
              <w:rPr>
                <w:i/>
                <w:iCs/>
              </w:rPr>
              <w:t xml:space="preserve"> pruebas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3FDA5B91" w:rsidR="004337BA" w:rsidRPr="00086898" w:rsidRDefault="004337BA" w:rsidP="004337BA">
            <w:r>
              <w:t>0</w:t>
            </w:r>
            <w:r w:rsidR="002A6C7F">
              <w:t>8</w:t>
            </w:r>
            <w:r>
              <w:t>/02/23</w:t>
            </w:r>
          </w:p>
        </w:tc>
      </w:tr>
      <w:tr w:rsidR="004337BA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0D506410" w:rsidR="004337BA" w:rsidRPr="002A6C7F" w:rsidRDefault="004337BA" w:rsidP="004337BA">
            <w:pPr>
              <w:rPr>
                <w:i/>
                <w:iCs/>
              </w:rPr>
            </w:pPr>
            <w:r w:rsidRPr="002A6C7F">
              <w:rPr>
                <w:i/>
                <w:iCs/>
              </w:rPr>
              <w:t>Fecha de pase a producción: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3E63249B" w:rsidR="004337BA" w:rsidRPr="002A6C7F" w:rsidRDefault="002A6C7F" w:rsidP="004337BA">
            <w:r>
              <w:t>10</w:t>
            </w:r>
            <w:r w:rsidR="004337BA" w:rsidRPr="002A6C7F">
              <w:t>/02/23</w:t>
            </w:r>
          </w:p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17718126" w:rsidR="00FF2CF7" w:rsidRPr="00AB4D74" w:rsidRDefault="00484B4B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>
        <w:rPr>
          <w:b/>
          <w:bCs/>
          <w:sz w:val="24"/>
          <w:szCs w:val="24"/>
          <w:lang w:val="es-MX"/>
        </w:rPr>
        <w:t>I</w:t>
      </w:r>
      <w:r w:rsidR="00FF2CF7" w:rsidRPr="00AB4D74">
        <w:rPr>
          <w:b/>
          <w:bCs/>
          <w:sz w:val="24"/>
          <w:szCs w:val="24"/>
          <w:lang w:val="es-MX"/>
        </w:rPr>
        <w:t>nvolucrados:</w:t>
      </w:r>
      <w:bookmarkEnd w:id="1"/>
      <w:r w:rsidR="00FF2CF7"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4536"/>
      </w:tblGrid>
      <w:tr w:rsidR="00BA069F" w:rsidRPr="00424EE1" w14:paraId="5A3AD245" w14:textId="34AEB81B" w:rsidTr="00682C52">
        <w:trPr>
          <w:trHeight w:val="258"/>
          <w:jc w:val="center"/>
        </w:trPr>
        <w:tc>
          <w:tcPr>
            <w:tcW w:w="2830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65614DF2" w14:textId="1F64A9C2" w:rsidTr="00682C52">
        <w:trPr>
          <w:trHeight w:val="273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14:paraId="5546E55D" w14:textId="4020B597" w:rsidR="00BA069F" w:rsidRPr="008A5B07" w:rsidRDefault="00F759BB" w:rsidP="002A42DF">
            <w:pPr>
              <w:jc w:val="center"/>
              <w:rPr>
                <w:rFonts w:cstheme="minorHAnsi"/>
                <w:color w:val="FF0000"/>
              </w:rPr>
            </w:pPr>
            <w:r w:rsidRPr="00F759BB">
              <w:t>Leonardo Flores</w:t>
            </w:r>
          </w:p>
        </w:tc>
        <w:tc>
          <w:tcPr>
            <w:tcW w:w="2410" w:type="dxa"/>
          </w:tcPr>
          <w:p w14:paraId="10062F19" w14:textId="12A7AE60" w:rsidR="00BA069F" w:rsidRPr="00424EE1" w:rsidRDefault="00F759BB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GDH</w:t>
            </w:r>
          </w:p>
        </w:tc>
        <w:tc>
          <w:tcPr>
            <w:tcW w:w="4536" w:type="dxa"/>
            <w:vAlign w:val="center"/>
          </w:tcPr>
          <w:p w14:paraId="75662969" w14:textId="32C36501" w:rsidR="00BA069F" w:rsidRPr="00424EE1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</w:p>
        </w:tc>
      </w:tr>
      <w:tr w:rsidR="00233171" w:rsidRPr="00424EE1" w14:paraId="7374F945" w14:textId="77777777" w:rsidTr="00682C52">
        <w:trPr>
          <w:trHeight w:val="273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14:paraId="68E58BA8" w14:textId="01DCC45F" w:rsidR="00233171" w:rsidRPr="00F31863" w:rsidRDefault="00BD68EB" w:rsidP="002A42DF">
            <w:pPr>
              <w:jc w:val="center"/>
              <w:rPr>
                <w:rFonts w:cstheme="minorHAnsi"/>
              </w:rPr>
            </w:pPr>
            <w:r>
              <w:t>Leonardo Flores</w:t>
            </w:r>
          </w:p>
        </w:tc>
        <w:tc>
          <w:tcPr>
            <w:tcW w:w="2410" w:type="dxa"/>
          </w:tcPr>
          <w:p w14:paraId="492B9C46" w14:textId="5274E5BD" w:rsidR="00233171" w:rsidRDefault="00BD68EB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GDH</w:t>
            </w:r>
          </w:p>
        </w:tc>
        <w:tc>
          <w:tcPr>
            <w:tcW w:w="4536" w:type="dxa"/>
            <w:vAlign w:val="center"/>
          </w:tcPr>
          <w:p w14:paraId="29170704" w14:textId="28494387" w:rsidR="00233171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Definición del proyecto</w:t>
            </w:r>
          </w:p>
        </w:tc>
      </w:tr>
      <w:tr w:rsidR="00BA069F" w:rsidRPr="00424EE1" w14:paraId="0E87C9B5" w14:textId="53D0D19E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6195A9A6" w14:textId="00EB79AB" w:rsidR="00BA069F" w:rsidRPr="00447E55" w:rsidRDefault="00F759BB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459A3699" w14:textId="63259E8F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4536" w:type="dxa"/>
            <w:vAlign w:val="center"/>
          </w:tcPr>
          <w:p w14:paraId="482D57A2" w14:textId="1C2E1917" w:rsidR="00BA069F" w:rsidRPr="00D3362E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Project</w:t>
            </w:r>
            <w:r w:rsidR="000D6895">
              <w:rPr>
                <w:rFonts w:asciiTheme="minorHAnsi" w:hAnsiTheme="minorHAnsi" w:cstheme="minorHAnsi"/>
              </w:rPr>
              <w:t xml:space="preserve"> Sponsor</w:t>
            </w:r>
          </w:p>
        </w:tc>
      </w:tr>
      <w:tr w:rsidR="00BA069F" w:rsidRPr="00424EE1" w14:paraId="04C4139E" w14:textId="4BBA38ED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3909EE82" w14:textId="43C48392" w:rsidR="00BA069F" w:rsidRPr="00447E55" w:rsidRDefault="00F759BB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4536" w:type="dxa"/>
            <w:vAlign w:val="center"/>
          </w:tcPr>
          <w:p w14:paraId="6E170913" w14:textId="14278EC7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</w:t>
            </w:r>
            <w:r w:rsidR="00233171">
              <w:rPr>
                <w:rFonts w:asciiTheme="minorHAnsi" w:hAnsiTheme="minorHAnsi" w:cstheme="minorHAnsi"/>
              </w:rPr>
              <w:t>j</w:t>
            </w:r>
            <w:r w:rsidRPr="00F0783B">
              <w:rPr>
                <w:rFonts w:asciiTheme="minorHAnsi" w:hAnsiTheme="minorHAnsi" w:cstheme="minorHAnsi"/>
              </w:rPr>
              <w:t>ect manager</w:t>
            </w:r>
          </w:p>
        </w:tc>
      </w:tr>
      <w:tr w:rsidR="000D6895" w:rsidRPr="00424EE1" w14:paraId="3639C140" w14:textId="77777777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0FE0B3CF" w14:textId="3DAA25E0" w:rsidR="000D6895" w:rsidRDefault="000D6895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Luigi Valle</w:t>
            </w:r>
          </w:p>
        </w:tc>
        <w:tc>
          <w:tcPr>
            <w:tcW w:w="2410" w:type="dxa"/>
          </w:tcPr>
          <w:p w14:paraId="3A5EB5B6" w14:textId="541F2EA8" w:rsidR="000D6895" w:rsidRDefault="000D6895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Proyectos digitales</w:t>
            </w:r>
          </w:p>
        </w:tc>
        <w:tc>
          <w:tcPr>
            <w:tcW w:w="4536" w:type="dxa"/>
            <w:vAlign w:val="center"/>
          </w:tcPr>
          <w:p w14:paraId="5E6DD2B8" w14:textId="71B3374C" w:rsidR="000D6895" w:rsidRPr="00F0783B" w:rsidRDefault="00EB4A1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B4A1F">
              <w:rPr>
                <w:rFonts w:asciiTheme="minorHAnsi" w:hAnsiTheme="minorHAnsi" w:cstheme="minorHAnsi"/>
              </w:rPr>
              <w:t>Coordinador de pruebas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06A594AF" w14:textId="0D4D6989" w:rsidR="00032340" w:rsidRPr="00424EE1" w:rsidRDefault="00EB4A1F" w:rsidP="00A47F7A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>
        <w:rPr>
          <w:rFonts w:cstheme="minorHAnsi"/>
          <w:b/>
          <w:bCs/>
          <w:lang w:val="es-MX"/>
        </w:rPr>
        <w:t>Pruebas de m</w:t>
      </w:r>
      <w:r w:rsidR="00032340" w:rsidRPr="00424EE1">
        <w:rPr>
          <w:rFonts w:cstheme="minorHAnsi"/>
          <w:b/>
          <w:bCs/>
          <w:lang w:val="es-MX"/>
        </w:rPr>
        <w:t>ódulos y</w:t>
      </w:r>
      <w:r w:rsidR="001D51A1" w:rsidRPr="00424EE1">
        <w:rPr>
          <w:rFonts w:cstheme="minorHAnsi"/>
          <w:b/>
          <w:bCs/>
          <w:lang w:val="es-MX"/>
        </w:rPr>
        <w:t>/o</w:t>
      </w:r>
      <w:r w:rsidR="00032340" w:rsidRPr="00424EE1">
        <w:rPr>
          <w:rFonts w:cstheme="minorHAnsi"/>
          <w:b/>
          <w:bCs/>
          <w:lang w:val="es-MX"/>
        </w:rPr>
        <w:t xml:space="preserve"> procesos</w:t>
      </w:r>
      <w:r w:rsidR="00DA3042">
        <w:rPr>
          <w:rFonts w:cstheme="minorHAnsi"/>
          <w:b/>
          <w:bCs/>
          <w:lang w:val="es-MX"/>
        </w:rPr>
        <w:t xml:space="preserve"> del proyecto</w:t>
      </w:r>
      <w:r w:rsidR="00032340" w:rsidRPr="00424EE1">
        <w:rPr>
          <w:rFonts w:cstheme="minorHAnsi"/>
          <w:b/>
          <w:bCs/>
          <w:lang w:val="es-MX"/>
        </w:rPr>
        <w:t>:</w:t>
      </w:r>
      <w:bookmarkEnd w:id="0"/>
      <w:r w:rsidR="009E4758">
        <w:rPr>
          <w:rFonts w:cstheme="minorHAnsi"/>
          <w:b/>
          <w:bCs/>
          <w:lang w:val="es-MX"/>
        </w:rPr>
        <w:t xml:space="preserve"> </w:t>
      </w:r>
    </w:p>
    <w:p w14:paraId="4596EE8C" w14:textId="77777777" w:rsidR="001D51A1" w:rsidRPr="00424EE1" w:rsidRDefault="001D51A1" w:rsidP="001D51A1">
      <w:pPr>
        <w:pStyle w:val="Prrafodelista"/>
        <w:rPr>
          <w:rFonts w:cstheme="minorHAnsi"/>
          <w:b/>
          <w:bCs/>
          <w:lang w:val="es-MX"/>
        </w:rPr>
      </w:pPr>
    </w:p>
    <w:tbl>
      <w:tblPr>
        <w:tblStyle w:val="Tablaconcuadrcula"/>
        <w:tblW w:w="9601" w:type="dxa"/>
        <w:jc w:val="center"/>
        <w:tblLook w:val="04A0" w:firstRow="1" w:lastRow="0" w:firstColumn="1" w:lastColumn="0" w:noHBand="0" w:noVBand="1"/>
      </w:tblPr>
      <w:tblGrid>
        <w:gridCol w:w="5490"/>
        <w:gridCol w:w="2126"/>
        <w:gridCol w:w="1985"/>
      </w:tblGrid>
      <w:tr w:rsidR="00233171" w:rsidRPr="00424EE1" w14:paraId="0F211D1F" w14:textId="6346120C" w:rsidTr="00233171">
        <w:trPr>
          <w:trHeight w:val="240"/>
          <w:jc w:val="center"/>
        </w:trPr>
        <w:tc>
          <w:tcPr>
            <w:tcW w:w="5490" w:type="dxa"/>
            <w:shd w:val="clear" w:color="auto" w:fill="B4C6E7" w:themeFill="accent1" w:themeFillTint="66"/>
          </w:tcPr>
          <w:p w14:paraId="792E621F" w14:textId="2E893334" w:rsidR="00233171" w:rsidRPr="00424EE1" w:rsidRDefault="00233171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Procesos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929B60" w14:textId="3D1C0DC6" w:rsidR="00233171" w:rsidRPr="00424EE1" w:rsidRDefault="00233171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Aprobación por: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22F4AA7" w14:textId="296AA502" w:rsidR="00233171" w:rsidRPr="00424EE1" w:rsidRDefault="00233171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F</w:t>
            </w:r>
            <w:r w:rsidR="00EB4A1F">
              <w:rPr>
                <w:rFonts w:cstheme="minorHAnsi"/>
                <w:b/>
                <w:bCs/>
                <w:lang w:val="es-MX"/>
              </w:rPr>
              <w:t>in de pruebas</w:t>
            </w:r>
            <w:r>
              <w:rPr>
                <w:rFonts w:cstheme="minorHAnsi"/>
                <w:b/>
                <w:bCs/>
                <w:lang w:val="es-MX"/>
              </w:rPr>
              <w:t>:</w:t>
            </w:r>
          </w:p>
        </w:tc>
      </w:tr>
      <w:tr w:rsidR="00233171" w:rsidRPr="00424EE1" w14:paraId="534316FD" w14:textId="3B4F988C" w:rsidTr="00BA7DDF">
        <w:trPr>
          <w:trHeight w:val="1621"/>
          <w:jc w:val="center"/>
        </w:trPr>
        <w:tc>
          <w:tcPr>
            <w:tcW w:w="5490" w:type="dxa"/>
            <w:vAlign w:val="center"/>
          </w:tcPr>
          <w:p w14:paraId="190BF4FD" w14:textId="77777777" w:rsidR="002A6C7F" w:rsidRDefault="002A6C7F" w:rsidP="00682C52">
            <w:pPr>
              <w:pStyle w:val="Prrafodelista"/>
              <w:numPr>
                <w:ilvl w:val="0"/>
                <w:numId w:val="43"/>
              </w:numPr>
              <w:ind w:left="279"/>
              <w:rPr>
                <w:rFonts w:cstheme="minorHAnsi"/>
              </w:rPr>
            </w:pPr>
            <w:r w:rsidRPr="002A6C7F">
              <w:rPr>
                <w:rFonts w:cstheme="minorHAnsi"/>
              </w:rPr>
              <w:t>Eliminar asignación familiar del cálculo de provisión de vacaciones</w:t>
            </w:r>
            <w:bookmarkStart w:id="2" w:name="_Toc113619699"/>
          </w:p>
          <w:bookmarkEnd w:id="2"/>
          <w:p w14:paraId="6FE7CD70" w14:textId="50A9E620" w:rsidR="00F759BB" w:rsidRPr="002A6C7F" w:rsidRDefault="002A6C7F" w:rsidP="002A6C7F">
            <w:pPr>
              <w:pStyle w:val="Prrafodelista"/>
              <w:numPr>
                <w:ilvl w:val="0"/>
                <w:numId w:val="43"/>
              </w:numPr>
              <w:ind w:left="279"/>
              <w:rPr>
                <w:rFonts w:cstheme="minorHAnsi"/>
              </w:rPr>
            </w:pPr>
            <w:r w:rsidRPr="002A6C7F">
              <w:rPr>
                <w:rFonts w:cstheme="minorHAnsi"/>
              </w:rPr>
              <w:t>Modificación en el descuento en el adelanto de vacaciones</w:t>
            </w:r>
          </w:p>
        </w:tc>
        <w:tc>
          <w:tcPr>
            <w:tcW w:w="2126" w:type="dxa"/>
            <w:vAlign w:val="center"/>
          </w:tcPr>
          <w:p w14:paraId="16DC770B" w14:textId="3787508A" w:rsidR="000D6895" w:rsidRDefault="000D6895" w:rsidP="00BA7DDF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Leonardo Flores</w:t>
            </w:r>
          </w:p>
        </w:tc>
        <w:tc>
          <w:tcPr>
            <w:tcW w:w="1985" w:type="dxa"/>
            <w:vAlign w:val="center"/>
          </w:tcPr>
          <w:p w14:paraId="779C0F51" w14:textId="5FA3BD8F" w:rsidR="000D6895" w:rsidRPr="00424EE1" w:rsidRDefault="002A6C7F" w:rsidP="00BA7DDF">
            <w:pPr>
              <w:pStyle w:val="Prrafodelista"/>
              <w:numPr>
                <w:ilvl w:val="0"/>
                <w:numId w:val="42"/>
              </w:numPr>
              <w:ind w:left="356" w:hanging="299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0D6895">
              <w:rPr>
                <w:rFonts w:cstheme="minorHAnsi"/>
              </w:rPr>
              <w:t>/</w:t>
            </w:r>
            <w:r w:rsidR="004337BA">
              <w:rPr>
                <w:rFonts w:cstheme="minorHAnsi"/>
              </w:rPr>
              <w:t>02</w:t>
            </w:r>
            <w:r w:rsidR="000D6895">
              <w:rPr>
                <w:rFonts w:cstheme="minorHAnsi"/>
              </w:rPr>
              <w:t>/2023</w:t>
            </w:r>
          </w:p>
        </w:tc>
      </w:tr>
    </w:tbl>
    <w:p w14:paraId="4708AB18" w14:textId="77777777" w:rsidR="00750184" w:rsidRPr="00AB335D" w:rsidRDefault="00750184" w:rsidP="00AB335D">
      <w:pPr>
        <w:rPr>
          <w:rFonts w:cstheme="minorHAnsi"/>
          <w:lang w:val="es-MX"/>
        </w:rPr>
      </w:pPr>
    </w:p>
    <w:p w14:paraId="7A48DBBE" w14:textId="11C777DB" w:rsidR="00417E36" w:rsidRPr="00417E36" w:rsidRDefault="00522C2D" w:rsidP="00417E36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y/o </w:t>
      </w:r>
      <w:r w:rsidR="00644A84" w:rsidRPr="00BA7DDF">
        <w:rPr>
          <w:rFonts w:cstheme="minorHAnsi"/>
          <w:b/>
          <w:bCs/>
          <w:lang w:val="es-MX"/>
        </w:rPr>
        <w:t>Feedback:</w:t>
      </w:r>
      <w:r w:rsidR="00417E36">
        <w:rPr>
          <w:rFonts w:cstheme="minorHAnsi"/>
          <w:b/>
          <w:bCs/>
          <w:lang w:val="es-MX"/>
        </w:rPr>
        <w:br/>
      </w:r>
    </w:p>
    <w:p w14:paraId="03F3032D" w14:textId="77777777" w:rsidR="00417E36" w:rsidRPr="00EB7B68" w:rsidRDefault="00417E36" w:rsidP="00417E36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 w:rsidRPr="00EB7B68">
        <w:rPr>
          <w:rFonts w:cstheme="minorHAnsi"/>
          <w:lang w:val="es-MX"/>
        </w:rPr>
        <w:t>No se encontraron observaciones ni feedback.</w:t>
      </w:r>
    </w:p>
    <w:p w14:paraId="217F66A3" w14:textId="4FFF4632" w:rsidR="002B6404" w:rsidRPr="00DA3042" w:rsidRDefault="002B6404" w:rsidP="00417E36">
      <w:pPr>
        <w:pStyle w:val="Prrafodelista"/>
        <w:ind w:left="1440"/>
        <w:rPr>
          <w:rFonts w:cstheme="minorHAnsi"/>
          <w:b/>
          <w:bCs/>
          <w:lang w:val="es-MX"/>
        </w:rPr>
      </w:pPr>
    </w:p>
    <w:p w14:paraId="5C642069" w14:textId="676830D6" w:rsidR="00E211D6" w:rsidRDefault="00AB335D" w:rsidP="00AB335D">
      <w:pPr>
        <w:pStyle w:val="Prrafodelista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Documentos relacionados</w:t>
      </w:r>
    </w:p>
    <w:p w14:paraId="2326785B" w14:textId="77777777" w:rsidR="00417E36" w:rsidRDefault="00417E36" w:rsidP="00417E36">
      <w:pPr>
        <w:pStyle w:val="Prrafodelista"/>
        <w:rPr>
          <w:b/>
          <w:bCs/>
        </w:rPr>
      </w:pPr>
    </w:p>
    <w:p w14:paraId="004BE364" w14:textId="67EDA4E3" w:rsidR="00AB335D" w:rsidRPr="00EB4A1F" w:rsidRDefault="00E30951" w:rsidP="00E30951">
      <w:pPr>
        <w:pStyle w:val="Prrafodelista"/>
        <w:numPr>
          <w:ilvl w:val="0"/>
          <w:numId w:val="50"/>
        </w:numPr>
      </w:pPr>
      <w:r w:rsidRPr="00E30951">
        <w:t>H:\8.3 Proyectos\Proyectos\2022\GDH\7. Modificaciones en la provisión y adelanto de vacaciones</w:t>
      </w:r>
    </w:p>
    <w:sectPr w:rsidR="00AB335D" w:rsidRPr="00EB4A1F" w:rsidSect="00F0783B">
      <w:headerReference w:type="default" r:id="rId8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7E0B" w14:textId="77777777" w:rsidR="005A2018" w:rsidRDefault="005A2018" w:rsidP="004833CE">
      <w:pPr>
        <w:spacing w:after="0" w:line="240" w:lineRule="auto"/>
      </w:pPr>
      <w:r>
        <w:separator/>
      </w:r>
    </w:p>
  </w:endnote>
  <w:endnote w:type="continuationSeparator" w:id="0">
    <w:p w14:paraId="3A79E8EC" w14:textId="77777777" w:rsidR="005A2018" w:rsidRDefault="005A2018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51FC" w14:textId="77777777" w:rsidR="005A2018" w:rsidRDefault="005A2018" w:rsidP="004833CE">
      <w:pPr>
        <w:spacing w:after="0" w:line="240" w:lineRule="auto"/>
      </w:pPr>
      <w:r>
        <w:separator/>
      </w:r>
    </w:p>
  </w:footnote>
  <w:footnote w:type="continuationSeparator" w:id="0">
    <w:p w14:paraId="5D0EEF91" w14:textId="77777777" w:rsidR="005A2018" w:rsidRDefault="005A2018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2FED551A" w14:textId="09BA6B9E" w:rsidR="004833CE" w:rsidRDefault="00782293" w:rsidP="00635737">
          <w:pPr>
            <w:pStyle w:val="TableParagraph"/>
            <w:ind w:left="0"/>
            <w:jc w:val="left"/>
            <w:rPr>
              <w:sz w:val="20"/>
            </w:rPr>
          </w:pPr>
          <w:r>
            <w:rPr>
              <w:noProof/>
            </w:rPr>
            <w:object w:dxaOrig="1440" w:dyaOrig="1440" w14:anchorId="45BFE7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16.85pt;margin-top:5.4pt;width:76.2pt;height:19.8pt;z-index:251659264;mso-position-horizontal-relative:text;mso-position-vertical-relative:text;mso-width-relative:page;mso-height-relative:page" wrapcoords="-212 0 -212 20769 21600 20769 21600 0 -212 0">
                <v:imagedata r:id="rId1" o:title=""/>
              </v:shape>
              <o:OLEObject Type="Embed" ProgID="PBrush" ShapeID="_x0000_s8193" DrawAspect="Content" ObjectID="_1740317396" r:id="rId2"/>
            </w:object>
          </w:r>
        </w:p>
      </w:tc>
      <w:tc>
        <w:tcPr>
          <w:tcW w:w="4965" w:type="dxa"/>
          <w:vAlign w:val="center"/>
        </w:tcPr>
        <w:p w14:paraId="3EE68E9A" w14:textId="21E2209E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7D4DF9" w:rsidRPr="007D4DF9">
            <w:rPr>
              <w:b/>
              <w:sz w:val="18"/>
            </w:rPr>
            <w:t>Modificaciones en la provisión y adelanto de vacaciones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174E2A7C" w:rsidR="004833CE" w:rsidRDefault="00F759BB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</w:t>
          </w:r>
          <w:r w:rsidR="004337BA">
            <w:rPr>
              <w:b/>
              <w:sz w:val="18"/>
            </w:rPr>
            <w:t>4</w:t>
          </w:r>
          <w:r w:rsidR="00C22AA6">
            <w:rPr>
              <w:b/>
              <w:sz w:val="18"/>
            </w:rPr>
            <w:t>/</w:t>
          </w:r>
          <w:r>
            <w:rPr>
              <w:b/>
              <w:sz w:val="18"/>
            </w:rPr>
            <w:t>0</w:t>
          </w:r>
          <w:r w:rsidR="00BD68EB">
            <w:rPr>
              <w:b/>
              <w:sz w:val="18"/>
            </w:rPr>
            <w:t>3</w:t>
          </w:r>
          <w:r w:rsidR="00C22AA6">
            <w:rPr>
              <w:b/>
              <w:sz w:val="18"/>
            </w:rPr>
            <w:t>/202</w:t>
          </w:r>
          <w:r w:rsidR="00447E55">
            <w:rPr>
              <w:b/>
              <w:sz w:val="18"/>
            </w:rPr>
            <w:t>3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EE67D1"/>
    <w:multiLevelType w:val="hybridMultilevel"/>
    <w:tmpl w:val="FFF2732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27221"/>
    <w:multiLevelType w:val="hybridMultilevel"/>
    <w:tmpl w:val="35BA8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51BC"/>
    <w:multiLevelType w:val="hybridMultilevel"/>
    <w:tmpl w:val="26CCD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2583D2C"/>
    <w:multiLevelType w:val="hybridMultilevel"/>
    <w:tmpl w:val="053E8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15A5E"/>
    <w:multiLevelType w:val="hybridMultilevel"/>
    <w:tmpl w:val="3634BC34"/>
    <w:lvl w:ilvl="0" w:tplc="280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2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EF3505"/>
    <w:multiLevelType w:val="hybridMultilevel"/>
    <w:tmpl w:val="26CCD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575E6"/>
    <w:multiLevelType w:val="hybridMultilevel"/>
    <w:tmpl w:val="26CCD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585FA2"/>
    <w:multiLevelType w:val="hybridMultilevel"/>
    <w:tmpl w:val="26CCD9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829FC"/>
    <w:multiLevelType w:val="hybridMultilevel"/>
    <w:tmpl w:val="1DE05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54325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86791">
    <w:abstractNumId w:val="3"/>
  </w:num>
  <w:num w:numId="2" w16cid:durableId="992413461">
    <w:abstractNumId w:val="4"/>
  </w:num>
  <w:num w:numId="3" w16cid:durableId="1093892939">
    <w:abstractNumId w:val="15"/>
  </w:num>
  <w:num w:numId="4" w16cid:durableId="1207646340">
    <w:abstractNumId w:val="8"/>
  </w:num>
  <w:num w:numId="5" w16cid:durableId="1960530857">
    <w:abstractNumId w:val="18"/>
  </w:num>
  <w:num w:numId="6" w16cid:durableId="803616457">
    <w:abstractNumId w:val="43"/>
  </w:num>
  <w:num w:numId="7" w16cid:durableId="917710918">
    <w:abstractNumId w:val="10"/>
  </w:num>
  <w:num w:numId="8" w16cid:durableId="1479112199">
    <w:abstractNumId w:val="21"/>
  </w:num>
  <w:num w:numId="9" w16cid:durableId="1041127195">
    <w:abstractNumId w:val="5"/>
  </w:num>
  <w:num w:numId="10" w16cid:durableId="1827354374">
    <w:abstractNumId w:val="17"/>
  </w:num>
  <w:num w:numId="11" w16cid:durableId="2005089908">
    <w:abstractNumId w:val="34"/>
  </w:num>
  <w:num w:numId="12" w16cid:durableId="1560634756">
    <w:abstractNumId w:val="49"/>
  </w:num>
  <w:num w:numId="13" w16cid:durableId="1963535415">
    <w:abstractNumId w:val="40"/>
  </w:num>
  <w:num w:numId="14" w16cid:durableId="153226646">
    <w:abstractNumId w:val="27"/>
  </w:num>
  <w:num w:numId="15" w16cid:durableId="432436160">
    <w:abstractNumId w:val="48"/>
  </w:num>
  <w:num w:numId="16" w16cid:durableId="241987630">
    <w:abstractNumId w:val="37"/>
  </w:num>
  <w:num w:numId="17" w16cid:durableId="2049449269">
    <w:abstractNumId w:val="32"/>
  </w:num>
  <w:num w:numId="18" w16cid:durableId="1369069060">
    <w:abstractNumId w:val="13"/>
  </w:num>
  <w:num w:numId="19" w16cid:durableId="1980649369">
    <w:abstractNumId w:val="41"/>
  </w:num>
  <w:num w:numId="20" w16cid:durableId="2040934576">
    <w:abstractNumId w:val="24"/>
  </w:num>
  <w:num w:numId="21" w16cid:durableId="1586039462">
    <w:abstractNumId w:val="2"/>
  </w:num>
  <w:num w:numId="22" w16cid:durableId="905263623">
    <w:abstractNumId w:val="29"/>
  </w:num>
  <w:num w:numId="23" w16cid:durableId="301272436">
    <w:abstractNumId w:val="46"/>
  </w:num>
  <w:num w:numId="24" w16cid:durableId="1116868078">
    <w:abstractNumId w:val="20"/>
  </w:num>
  <w:num w:numId="25" w16cid:durableId="534971572">
    <w:abstractNumId w:val="16"/>
  </w:num>
  <w:num w:numId="26" w16cid:durableId="1077870700">
    <w:abstractNumId w:val="25"/>
  </w:num>
  <w:num w:numId="27" w16cid:durableId="100609382">
    <w:abstractNumId w:val="9"/>
  </w:num>
  <w:num w:numId="28" w16cid:durableId="426848425">
    <w:abstractNumId w:val="0"/>
  </w:num>
  <w:num w:numId="29" w16cid:durableId="1681392409">
    <w:abstractNumId w:val="12"/>
  </w:num>
  <w:num w:numId="30" w16cid:durableId="1651472391">
    <w:abstractNumId w:val="23"/>
  </w:num>
  <w:num w:numId="31" w16cid:durableId="545456874">
    <w:abstractNumId w:val="26"/>
  </w:num>
  <w:num w:numId="32" w16cid:durableId="243029286">
    <w:abstractNumId w:val="44"/>
  </w:num>
  <w:num w:numId="33" w16cid:durableId="1988124010">
    <w:abstractNumId w:val="6"/>
  </w:num>
  <w:num w:numId="34" w16cid:durableId="2108306407">
    <w:abstractNumId w:val="22"/>
  </w:num>
  <w:num w:numId="35" w16cid:durableId="1048842911">
    <w:abstractNumId w:val="14"/>
  </w:num>
  <w:num w:numId="36" w16cid:durableId="831024498">
    <w:abstractNumId w:val="47"/>
  </w:num>
  <w:num w:numId="37" w16cid:durableId="232009789">
    <w:abstractNumId w:val="35"/>
  </w:num>
  <w:num w:numId="38" w16cid:durableId="1968395650">
    <w:abstractNumId w:val="19"/>
  </w:num>
  <w:num w:numId="39" w16cid:durableId="514195573">
    <w:abstractNumId w:val="39"/>
  </w:num>
  <w:num w:numId="40" w16cid:durableId="1388458872">
    <w:abstractNumId w:val="36"/>
  </w:num>
  <w:num w:numId="41" w16cid:durableId="1847745776">
    <w:abstractNumId w:val="7"/>
  </w:num>
  <w:num w:numId="42" w16cid:durableId="702677684">
    <w:abstractNumId w:val="45"/>
  </w:num>
  <w:num w:numId="43" w16cid:durableId="239409015">
    <w:abstractNumId w:val="42"/>
  </w:num>
  <w:num w:numId="44" w16cid:durableId="1362319907">
    <w:abstractNumId w:val="28"/>
  </w:num>
  <w:num w:numId="45" w16cid:durableId="1392773448">
    <w:abstractNumId w:val="30"/>
  </w:num>
  <w:num w:numId="46" w16cid:durableId="1171676582">
    <w:abstractNumId w:val="31"/>
  </w:num>
  <w:num w:numId="47" w16cid:durableId="1366369652">
    <w:abstractNumId w:val="11"/>
  </w:num>
  <w:num w:numId="48" w16cid:durableId="1132483496">
    <w:abstractNumId w:val="38"/>
  </w:num>
  <w:num w:numId="49" w16cid:durableId="1250113028">
    <w:abstractNumId w:val="33"/>
  </w:num>
  <w:num w:numId="50" w16cid:durableId="1600604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32340"/>
    <w:rsid w:val="00051954"/>
    <w:rsid w:val="00063DD1"/>
    <w:rsid w:val="000731B2"/>
    <w:rsid w:val="000848F6"/>
    <w:rsid w:val="00086898"/>
    <w:rsid w:val="00094F23"/>
    <w:rsid w:val="00097C17"/>
    <w:rsid w:val="000A6D80"/>
    <w:rsid w:val="000B2729"/>
    <w:rsid w:val="000D6895"/>
    <w:rsid w:val="00126CB5"/>
    <w:rsid w:val="00136635"/>
    <w:rsid w:val="00160F57"/>
    <w:rsid w:val="001D51A1"/>
    <w:rsid w:val="00227A52"/>
    <w:rsid w:val="00233171"/>
    <w:rsid w:val="0024042B"/>
    <w:rsid w:val="00261325"/>
    <w:rsid w:val="002A42DF"/>
    <w:rsid w:val="002A6C7F"/>
    <w:rsid w:val="002B6404"/>
    <w:rsid w:val="00370716"/>
    <w:rsid w:val="003A087C"/>
    <w:rsid w:val="003D3B9C"/>
    <w:rsid w:val="003D600D"/>
    <w:rsid w:val="003E5CCA"/>
    <w:rsid w:val="004049EC"/>
    <w:rsid w:val="00417E36"/>
    <w:rsid w:val="00420281"/>
    <w:rsid w:val="00424EE1"/>
    <w:rsid w:val="004337BA"/>
    <w:rsid w:val="00447E55"/>
    <w:rsid w:val="004833CE"/>
    <w:rsid w:val="00484B4B"/>
    <w:rsid w:val="004B0FCD"/>
    <w:rsid w:val="004B434C"/>
    <w:rsid w:val="004B5064"/>
    <w:rsid w:val="004D0FDF"/>
    <w:rsid w:val="004D7B18"/>
    <w:rsid w:val="004F55B0"/>
    <w:rsid w:val="004F6CAB"/>
    <w:rsid w:val="00522C2D"/>
    <w:rsid w:val="00524B2B"/>
    <w:rsid w:val="00525EAB"/>
    <w:rsid w:val="005415C3"/>
    <w:rsid w:val="00551BA4"/>
    <w:rsid w:val="00554537"/>
    <w:rsid w:val="005A2018"/>
    <w:rsid w:val="005E1030"/>
    <w:rsid w:val="0062181D"/>
    <w:rsid w:val="00635737"/>
    <w:rsid w:val="00644A84"/>
    <w:rsid w:val="00651D57"/>
    <w:rsid w:val="0065556B"/>
    <w:rsid w:val="00663B3B"/>
    <w:rsid w:val="00682C52"/>
    <w:rsid w:val="006918A2"/>
    <w:rsid w:val="006A00E1"/>
    <w:rsid w:val="006A6C93"/>
    <w:rsid w:val="006E3835"/>
    <w:rsid w:val="006E454A"/>
    <w:rsid w:val="00703800"/>
    <w:rsid w:val="00716204"/>
    <w:rsid w:val="00736028"/>
    <w:rsid w:val="00750184"/>
    <w:rsid w:val="00754674"/>
    <w:rsid w:val="00774971"/>
    <w:rsid w:val="007751A6"/>
    <w:rsid w:val="00776F3A"/>
    <w:rsid w:val="00782293"/>
    <w:rsid w:val="007832CF"/>
    <w:rsid w:val="007D4DF9"/>
    <w:rsid w:val="007E0DEC"/>
    <w:rsid w:val="00810E61"/>
    <w:rsid w:val="00813A3B"/>
    <w:rsid w:val="00817B2B"/>
    <w:rsid w:val="008357B3"/>
    <w:rsid w:val="00871B2B"/>
    <w:rsid w:val="00880394"/>
    <w:rsid w:val="008955DF"/>
    <w:rsid w:val="008A5B07"/>
    <w:rsid w:val="008C2CB8"/>
    <w:rsid w:val="008C353F"/>
    <w:rsid w:val="008E1464"/>
    <w:rsid w:val="008F1B7A"/>
    <w:rsid w:val="0091558A"/>
    <w:rsid w:val="00952E17"/>
    <w:rsid w:val="00962823"/>
    <w:rsid w:val="009669F5"/>
    <w:rsid w:val="009948FA"/>
    <w:rsid w:val="009A4423"/>
    <w:rsid w:val="009E4758"/>
    <w:rsid w:val="00A22801"/>
    <w:rsid w:val="00A47F7A"/>
    <w:rsid w:val="00AA5F97"/>
    <w:rsid w:val="00AB335D"/>
    <w:rsid w:val="00AB4D74"/>
    <w:rsid w:val="00AC5791"/>
    <w:rsid w:val="00AF178F"/>
    <w:rsid w:val="00B038BA"/>
    <w:rsid w:val="00B0397B"/>
    <w:rsid w:val="00B43298"/>
    <w:rsid w:val="00B442AD"/>
    <w:rsid w:val="00B46DDA"/>
    <w:rsid w:val="00B51609"/>
    <w:rsid w:val="00B53D80"/>
    <w:rsid w:val="00B62787"/>
    <w:rsid w:val="00B91177"/>
    <w:rsid w:val="00BA069F"/>
    <w:rsid w:val="00BA7DDF"/>
    <w:rsid w:val="00BB43AC"/>
    <w:rsid w:val="00BD4AA1"/>
    <w:rsid w:val="00BD68EB"/>
    <w:rsid w:val="00BE7479"/>
    <w:rsid w:val="00BF0DEF"/>
    <w:rsid w:val="00C21470"/>
    <w:rsid w:val="00C22AA6"/>
    <w:rsid w:val="00C27C52"/>
    <w:rsid w:val="00C61354"/>
    <w:rsid w:val="00C94E2A"/>
    <w:rsid w:val="00CE4043"/>
    <w:rsid w:val="00CF225D"/>
    <w:rsid w:val="00D3362E"/>
    <w:rsid w:val="00D65425"/>
    <w:rsid w:val="00DA3042"/>
    <w:rsid w:val="00DB1DE3"/>
    <w:rsid w:val="00DB6111"/>
    <w:rsid w:val="00DC4410"/>
    <w:rsid w:val="00DF1D2F"/>
    <w:rsid w:val="00E211D6"/>
    <w:rsid w:val="00E30951"/>
    <w:rsid w:val="00E467B1"/>
    <w:rsid w:val="00E83F9B"/>
    <w:rsid w:val="00EB4A1F"/>
    <w:rsid w:val="00EB5FB4"/>
    <w:rsid w:val="00EC480F"/>
    <w:rsid w:val="00ED04E8"/>
    <w:rsid w:val="00F00589"/>
    <w:rsid w:val="00F0783B"/>
    <w:rsid w:val="00F07D49"/>
    <w:rsid w:val="00F31863"/>
    <w:rsid w:val="00F759BB"/>
    <w:rsid w:val="00FB4F2B"/>
    <w:rsid w:val="00FC5B02"/>
    <w:rsid w:val="00FE2315"/>
    <w:rsid w:val="00FE4246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3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2331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Luigi Valle Mejia</cp:lastModifiedBy>
  <cp:revision>14</cp:revision>
  <cp:lastPrinted>2022-11-03T19:01:00Z</cp:lastPrinted>
  <dcterms:created xsi:type="dcterms:W3CDTF">2023-01-31T17:47:00Z</dcterms:created>
  <dcterms:modified xsi:type="dcterms:W3CDTF">2023-03-14T21:44:00Z</dcterms:modified>
</cp:coreProperties>
</file>