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000070">
      <w:pPr>
        <w:pStyle w:val="Ttulo2"/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4AB65493" w14:textId="461BD9F7" w:rsidR="004E102E" w:rsidRDefault="00574AE2" w:rsidP="004E102E">
      <w:pPr>
        <w:jc w:val="center"/>
        <w:rPr>
          <w:b/>
          <w:sz w:val="32"/>
          <w:szCs w:val="32"/>
        </w:rPr>
      </w:pPr>
      <w:r w:rsidRPr="005378F5">
        <w:rPr>
          <w:b/>
          <w:sz w:val="32"/>
          <w:szCs w:val="32"/>
        </w:rPr>
        <w:t>Validación de abonos</w:t>
      </w:r>
      <w:r w:rsidR="00AF59D0" w:rsidRPr="005378F5">
        <w:rPr>
          <w:b/>
          <w:sz w:val="32"/>
          <w:szCs w:val="32"/>
        </w:rPr>
        <w:t xml:space="preserve"> bancarios</w:t>
      </w:r>
    </w:p>
    <w:p w14:paraId="270A840E" w14:textId="50FC4C40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D476D7">
        <w:rPr>
          <w:color w:val="0000FF"/>
        </w:rPr>
        <w:t>FU-202</w:t>
      </w:r>
      <w:r w:rsidR="00D04CE4">
        <w:rPr>
          <w:color w:val="0000FF"/>
        </w:rPr>
        <w:t>3</w:t>
      </w:r>
      <w:r w:rsidR="00D476D7" w:rsidRPr="00D476D7">
        <w:rPr>
          <w:color w:val="0000FF"/>
        </w:rPr>
        <w:t>.</w:t>
      </w:r>
      <w:r w:rsidR="006012EA">
        <w:rPr>
          <w:color w:val="0000FF"/>
        </w:rPr>
        <w:t>1</w:t>
      </w:r>
      <w:r w:rsidR="00D476D7" w:rsidRPr="00D476D7">
        <w:rPr>
          <w:color w:val="0000FF"/>
        </w:rPr>
        <w:t>-0</w:t>
      </w:r>
      <w:r w:rsidR="004E102E">
        <w:rPr>
          <w:color w:val="0000FF"/>
        </w:rPr>
        <w:t>0</w:t>
      </w:r>
      <w:r w:rsidR="006012EA">
        <w:rPr>
          <w:color w:val="0000FF"/>
        </w:rPr>
        <w:t>1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276"/>
        <w:gridCol w:w="1984"/>
        <w:gridCol w:w="1985"/>
        <w:gridCol w:w="1984"/>
      </w:tblGrid>
      <w:tr w:rsidR="009C4193" w14:paraId="54E1A9A6" w14:textId="77777777" w:rsidTr="00864BE1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276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1985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433FF1" w14:paraId="422AFF07" w14:textId="77777777" w:rsidTr="00864BE1">
        <w:tc>
          <w:tcPr>
            <w:tcW w:w="1413" w:type="dxa"/>
            <w:vAlign w:val="center"/>
          </w:tcPr>
          <w:p w14:paraId="70363B2A" w14:textId="51EB0D73" w:rsidR="00433FF1" w:rsidRDefault="00433FF1" w:rsidP="00433FF1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04/01/2023</w:t>
            </w:r>
          </w:p>
        </w:tc>
        <w:tc>
          <w:tcPr>
            <w:tcW w:w="1276" w:type="dxa"/>
            <w:vAlign w:val="center"/>
          </w:tcPr>
          <w:p w14:paraId="6B88AFBE" w14:textId="413C192D" w:rsidR="00433FF1" w:rsidRDefault="00433FF1" w:rsidP="00433FF1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984" w:type="dxa"/>
            <w:vAlign w:val="center"/>
          </w:tcPr>
          <w:p w14:paraId="75CB0508" w14:textId="129C712C" w:rsidR="00433FF1" w:rsidRDefault="00433FF1" w:rsidP="00433FF1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Juan Carlos Barros</w:t>
            </w:r>
          </w:p>
        </w:tc>
        <w:tc>
          <w:tcPr>
            <w:tcW w:w="1985" w:type="dxa"/>
            <w:vAlign w:val="center"/>
          </w:tcPr>
          <w:p w14:paraId="088CEB3C" w14:textId="67B2671A" w:rsidR="00433FF1" w:rsidRDefault="00433FF1" w:rsidP="00433FF1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1984" w:type="dxa"/>
            <w:vAlign w:val="center"/>
          </w:tcPr>
          <w:p w14:paraId="212922DB" w14:textId="1283C01E" w:rsidR="00433FF1" w:rsidRDefault="00433FF1" w:rsidP="00433FF1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Juan Carlos Barros</w:t>
            </w:r>
          </w:p>
        </w:tc>
      </w:tr>
      <w:tr w:rsidR="00433FF1" w14:paraId="6C00864E" w14:textId="77777777" w:rsidTr="00864BE1">
        <w:tc>
          <w:tcPr>
            <w:tcW w:w="1413" w:type="dxa"/>
            <w:vAlign w:val="center"/>
          </w:tcPr>
          <w:p w14:paraId="068696B9" w14:textId="7B229A65" w:rsidR="00433FF1" w:rsidRPr="003875C9" w:rsidRDefault="00433FF1" w:rsidP="00433FF1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27/03/2023</w:t>
            </w:r>
          </w:p>
        </w:tc>
        <w:tc>
          <w:tcPr>
            <w:tcW w:w="1276" w:type="dxa"/>
            <w:vAlign w:val="center"/>
          </w:tcPr>
          <w:p w14:paraId="7450EF40" w14:textId="798A12B8" w:rsidR="00433FF1" w:rsidRDefault="00433FF1" w:rsidP="00433FF1">
            <w:pPr>
              <w:spacing w:after="0"/>
              <w:jc w:val="center"/>
            </w:pPr>
            <w:r>
              <w:rPr>
                <w:color w:val="0000FF"/>
              </w:rPr>
              <w:t>Versión 1.0</w:t>
            </w:r>
          </w:p>
        </w:tc>
        <w:tc>
          <w:tcPr>
            <w:tcW w:w="1984" w:type="dxa"/>
            <w:vAlign w:val="center"/>
          </w:tcPr>
          <w:p w14:paraId="5FF7655B" w14:textId="40FD0AC4" w:rsidR="00433FF1" w:rsidRDefault="00433FF1" w:rsidP="00433FF1">
            <w:pPr>
              <w:spacing w:after="0"/>
              <w:jc w:val="center"/>
            </w:pPr>
            <w:r>
              <w:rPr>
                <w:color w:val="0000FF"/>
              </w:rPr>
              <w:t>Juan Carlos Barros</w:t>
            </w:r>
          </w:p>
        </w:tc>
        <w:tc>
          <w:tcPr>
            <w:tcW w:w="1985" w:type="dxa"/>
            <w:vAlign w:val="center"/>
          </w:tcPr>
          <w:p w14:paraId="01E5C421" w14:textId="4692C6A9" w:rsidR="00433FF1" w:rsidRDefault="00433FF1" w:rsidP="00433FF1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1984" w:type="dxa"/>
            <w:vAlign w:val="center"/>
          </w:tcPr>
          <w:p w14:paraId="66A1E5FA" w14:textId="07DC29D9" w:rsidR="00433FF1" w:rsidRDefault="00433FF1" w:rsidP="00433FF1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Juan Carlos Barros</w:t>
            </w:r>
          </w:p>
        </w:tc>
      </w:tr>
      <w:tr w:rsidR="00433FF1" w14:paraId="559BEF2D" w14:textId="77777777" w:rsidTr="00864BE1">
        <w:tc>
          <w:tcPr>
            <w:tcW w:w="1413" w:type="dxa"/>
            <w:vAlign w:val="center"/>
          </w:tcPr>
          <w:p w14:paraId="6B2D510D" w14:textId="12A6370F" w:rsidR="00433FF1" w:rsidRPr="003875C9" w:rsidRDefault="00433FF1" w:rsidP="00433FF1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 w14:paraId="448B3D29" w14:textId="4D3ECB63" w:rsidR="00433FF1" w:rsidRDefault="00433FF1" w:rsidP="00433FF1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2CB614DA" w14:textId="4636F1FD" w:rsidR="00433FF1" w:rsidRDefault="00433FF1" w:rsidP="00433FF1">
            <w:pPr>
              <w:spacing w:after="0"/>
              <w:jc w:val="center"/>
            </w:pPr>
          </w:p>
        </w:tc>
        <w:tc>
          <w:tcPr>
            <w:tcW w:w="1985" w:type="dxa"/>
            <w:vAlign w:val="center"/>
          </w:tcPr>
          <w:p w14:paraId="604AC98F" w14:textId="0B3332F7" w:rsidR="00433FF1" w:rsidRDefault="00433FF1" w:rsidP="00433FF1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433FF1" w:rsidRDefault="00433FF1" w:rsidP="00433FF1">
            <w:pPr>
              <w:spacing w:after="0"/>
              <w:jc w:val="center"/>
              <w:rPr>
                <w:color w:val="0000FF"/>
              </w:rPr>
            </w:pPr>
          </w:p>
        </w:tc>
      </w:tr>
      <w:tr w:rsidR="00433FF1" w14:paraId="3E85FAD7" w14:textId="77777777" w:rsidTr="00864BE1">
        <w:tc>
          <w:tcPr>
            <w:tcW w:w="1413" w:type="dxa"/>
            <w:vAlign w:val="center"/>
          </w:tcPr>
          <w:p w14:paraId="5A336232" w14:textId="77777777" w:rsidR="00433FF1" w:rsidRPr="003875C9" w:rsidRDefault="00433FF1" w:rsidP="00433FF1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 w14:paraId="004AF1A2" w14:textId="77777777" w:rsidR="00433FF1" w:rsidRDefault="00433FF1" w:rsidP="00433FF1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62482AE" w14:textId="77777777" w:rsidR="00433FF1" w:rsidRDefault="00433FF1" w:rsidP="00433FF1">
            <w:pPr>
              <w:spacing w:after="0"/>
              <w:jc w:val="center"/>
            </w:pPr>
          </w:p>
        </w:tc>
        <w:tc>
          <w:tcPr>
            <w:tcW w:w="1985" w:type="dxa"/>
            <w:vAlign w:val="center"/>
          </w:tcPr>
          <w:p w14:paraId="51B63B35" w14:textId="77777777" w:rsidR="00433FF1" w:rsidRDefault="00433FF1" w:rsidP="00433FF1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433FF1" w:rsidRDefault="00433FF1" w:rsidP="00433FF1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459CA909" w14:textId="55594004" w:rsidR="00FC790F" w:rsidRDefault="00DC47A9">
          <w:pPr>
            <w:pStyle w:val="TDC1"/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915017" w:history="1">
            <w:r w:rsidR="00FC790F" w:rsidRPr="00BA5930">
              <w:rPr>
                <w:rStyle w:val="Hipervnculo"/>
                <w:noProof/>
              </w:rPr>
              <w:t>Historias de usuario</w:t>
            </w:r>
            <w:r w:rsidR="00FC790F">
              <w:rPr>
                <w:noProof/>
                <w:webHidden/>
              </w:rPr>
              <w:tab/>
            </w:r>
            <w:r w:rsidR="00FC790F">
              <w:rPr>
                <w:noProof/>
                <w:webHidden/>
              </w:rPr>
              <w:fldChar w:fldCharType="begin"/>
            </w:r>
            <w:r w:rsidR="00FC790F">
              <w:rPr>
                <w:noProof/>
                <w:webHidden/>
              </w:rPr>
              <w:instrText xml:space="preserve"> PAGEREF _Toc130915017 \h </w:instrText>
            </w:r>
            <w:r w:rsidR="00FC790F">
              <w:rPr>
                <w:noProof/>
                <w:webHidden/>
              </w:rPr>
            </w:r>
            <w:r w:rsidR="00FC790F">
              <w:rPr>
                <w:noProof/>
                <w:webHidden/>
              </w:rPr>
              <w:fldChar w:fldCharType="separate"/>
            </w:r>
            <w:r w:rsidR="00FC790F">
              <w:rPr>
                <w:noProof/>
                <w:webHidden/>
              </w:rPr>
              <w:t>3</w:t>
            </w:r>
            <w:r w:rsidR="00FC790F">
              <w:rPr>
                <w:noProof/>
                <w:webHidden/>
              </w:rPr>
              <w:fldChar w:fldCharType="end"/>
            </w:r>
          </w:hyperlink>
        </w:p>
        <w:p w14:paraId="260D9F87" w14:textId="004C124A" w:rsidR="00FC790F" w:rsidRDefault="00FC790F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0915018" w:history="1">
            <w:r w:rsidRPr="00BA5930">
              <w:rPr>
                <w:rStyle w:val="Hipervnculo"/>
                <w:noProof/>
              </w:rPr>
              <w:t>1.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BA5930">
              <w:rPr>
                <w:rStyle w:val="Hipervnculo"/>
                <w:noProof/>
              </w:rPr>
              <w:t>Validación de abonos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DCF0A" w14:textId="303EF903" w:rsidR="00FC790F" w:rsidRDefault="00FC790F">
          <w:pPr>
            <w:pStyle w:val="TDC1"/>
            <w:rPr>
              <w:rFonts w:eastAsiaTheme="minorEastAsia"/>
              <w:noProof/>
              <w:lang w:eastAsia="es-PE"/>
            </w:rPr>
          </w:pPr>
          <w:hyperlink w:anchor="_Toc130915019" w:history="1">
            <w:r w:rsidRPr="00BA5930">
              <w:rPr>
                <w:rStyle w:val="Hipervnculo"/>
                <w:noProof/>
              </w:rPr>
              <w:t>Sistemas/módulos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C9A08" w14:textId="64EDE50D" w:rsidR="00FC790F" w:rsidRDefault="00FC790F">
          <w:pPr>
            <w:pStyle w:val="TDC1"/>
            <w:rPr>
              <w:rFonts w:eastAsiaTheme="minorEastAsia"/>
              <w:noProof/>
              <w:lang w:eastAsia="es-PE"/>
            </w:rPr>
          </w:pPr>
          <w:hyperlink w:anchor="_Toc130915020" w:history="1">
            <w:r w:rsidRPr="00BA5930">
              <w:rPr>
                <w:rStyle w:val="Hipervnculo"/>
                <w:noProof/>
              </w:rPr>
              <w:t>Áreas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DE1839" w14:textId="3A0E24E7" w:rsidR="00FC790F" w:rsidRDefault="00FC790F">
          <w:pPr>
            <w:pStyle w:val="TDC1"/>
            <w:rPr>
              <w:rFonts w:eastAsiaTheme="minorEastAsia"/>
              <w:noProof/>
              <w:lang w:eastAsia="es-PE"/>
            </w:rPr>
          </w:pPr>
          <w:hyperlink w:anchor="_Toc130915021" w:history="1">
            <w:r w:rsidRPr="00BA5930">
              <w:rPr>
                <w:rStyle w:val="Hipervnculo"/>
                <w:noProof/>
              </w:rPr>
              <w:t>Aspectos de seguridad de la información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40B29" w14:textId="5D7F06E7" w:rsidR="00FC790F" w:rsidRDefault="00FC790F">
          <w:pPr>
            <w:pStyle w:val="TDC1"/>
            <w:rPr>
              <w:rFonts w:eastAsiaTheme="minorEastAsia"/>
              <w:noProof/>
              <w:lang w:eastAsia="es-PE"/>
            </w:rPr>
          </w:pPr>
          <w:hyperlink w:anchor="_Toc130915022" w:history="1">
            <w:r w:rsidRPr="00BA5930">
              <w:rPr>
                <w:rStyle w:val="Hipervnculo"/>
                <w:noProof/>
              </w:rPr>
              <w:t>Otros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_Toc130915022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59719" w14:textId="123D168A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67C3AF19" w14:textId="51EBF765" w:rsidR="00D960C4" w:rsidRDefault="00900DAA" w:rsidP="006012EA">
      <w:pPr>
        <w:pStyle w:val="Ttulo1"/>
        <w:jc w:val="center"/>
      </w:pPr>
      <w:bookmarkStart w:id="1" w:name="_Toc130915017"/>
      <w:r>
        <w:lastRenderedPageBreak/>
        <w:t>Historias de usuario</w:t>
      </w:r>
      <w:bookmarkEnd w:id="1"/>
    </w:p>
    <w:p w14:paraId="2B76AF67" w14:textId="77777777" w:rsidR="006012EA" w:rsidRDefault="006012EA" w:rsidP="006012EA"/>
    <w:p w14:paraId="0333D4FE" w14:textId="03C9F765" w:rsidR="006012EA" w:rsidRDefault="006012EA" w:rsidP="006012EA">
      <w:pPr>
        <w:pStyle w:val="Ttulo2"/>
        <w:numPr>
          <w:ilvl w:val="0"/>
          <w:numId w:val="3"/>
        </w:numPr>
        <w:ind w:left="0" w:hanging="426"/>
        <w:jc w:val="both"/>
      </w:pPr>
      <w:bookmarkStart w:id="2" w:name="_Toc130915018"/>
      <w:r>
        <w:t>Validación de abonos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6012EA" w14:paraId="4CBFCC4C" w14:textId="77777777" w:rsidTr="009F4B6F">
        <w:tc>
          <w:tcPr>
            <w:tcW w:w="1129" w:type="dxa"/>
            <w:shd w:val="clear" w:color="auto" w:fill="B4C6E7" w:themeFill="accent1" w:themeFillTint="66"/>
          </w:tcPr>
          <w:p w14:paraId="767ECE31" w14:textId="77777777" w:rsidR="006012EA" w:rsidRDefault="006012EA" w:rsidP="009F4B6F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79B9174D" w14:textId="54E07ACC" w:rsidR="006012EA" w:rsidRDefault="006012EA" w:rsidP="009F4B6F">
            <w:pPr>
              <w:jc w:val="both"/>
            </w:pPr>
            <w:r>
              <w:t>Usuario de SG5 encargado de registrar una cancelación</w:t>
            </w:r>
          </w:p>
        </w:tc>
      </w:tr>
      <w:tr w:rsidR="006012EA" w14:paraId="685D4433" w14:textId="77777777" w:rsidTr="009F4B6F">
        <w:tc>
          <w:tcPr>
            <w:tcW w:w="1129" w:type="dxa"/>
            <w:shd w:val="clear" w:color="auto" w:fill="B4C6E7" w:themeFill="accent1" w:themeFillTint="66"/>
          </w:tcPr>
          <w:p w14:paraId="750D6C07" w14:textId="77777777" w:rsidR="006012EA" w:rsidRDefault="006012EA" w:rsidP="009F4B6F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1EF64261" w14:textId="21F4AAAD" w:rsidR="006012EA" w:rsidRDefault="006012EA" w:rsidP="009F4B6F">
            <w:pPr>
              <w:jc w:val="both"/>
            </w:pPr>
            <w:r>
              <w:t>Que el sistema SG5 valide el número de operación bancaria</w:t>
            </w:r>
          </w:p>
        </w:tc>
      </w:tr>
      <w:tr w:rsidR="006012EA" w14:paraId="313BA9AC" w14:textId="77777777" w:rsidTr="009F4B6F">
        <w:tc>
          <w:tcPr>
            <w:tcW w:w="1129" w:type="dxa"/>
            <w:shd w:val="clear" w:color="auto" w:fill="B4C6E7" w:themeFill="accent1" w:themeFillTint="66"/>
          </w:tcPr>
          <w:p w14:paraId="5D0E44DF" w14:textId="77777777" w:rsidR="006012EA" w:rsidRDefault="006012EA" w:rsidP="009F4B6F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077511E1" w14:textId="1338BA7E" w:rsidR="006012EA" w:rsidRDefault="006012EA" w:rsidP="009F4B6F">
            <w:pPr>
              <w:jc w:val="both"/>
            </w:pPr>
            <w:r>
              <w:t xml:space="preserve">En caso de encontrar repetido, </w:t>
            </w:r>
            <w:r w:rsidR="00433FF1">
              <w:t>alertar</w:t>
            </w:r>
            <w:r>
              <w:t xml:space="preserve"> el ingreso, y de ser una nueva operación, permitir el ingreso.</w:t>
            </w:r>
          </w:p>
        </w:tc>
      </w:tr>
      <w:tr w:rsidR="006012EA" w14:paraId="7F1F0B94" w14:textId="77777777" w:rsidTr="009F4B6F">
        <w:tc>
          <w:tcPr>
            <w:tcW w:w="8779" w:type="dxa"/>
            <w:gridSpan w:val="2"/>
            <w:shd w:val="clear" w:color="auto" w:fill="B4C6E7" w:themeFill="accent1" w:themeFillTint="66"/>
          </w:tcPr>
          <w:p w14:paraId="58E90985" w14:textId="77777777" w:rsidR="006012EA" w:rsidRDefault="006012EA" w:rsidP="009F4B6F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7CD8A478" w14:textId="77777777" w:rsidR="00D4691F" w:rsidRDefault="00332B9C" w:rsidP="00EB1921">
      <w:pPr>
        <w:pStyle w:val="Prrafodelista"/>
        <w:ind w:left="0"/>
        <w:jc w:val="both"/>
      </w:pPr>
      <w:r>
        <w:t>En el módulo de cancelación de comprobantes, al ingresar los campos</w:t>
      </w:r>
      <w:r w:rsidR="00D4691F">
        <w:t xml:space="preserve"> del abono, el sistema deberá validar la información correspondiente para evitar la duplicidad de los pagos abonados.</w:t>
      </w:r>
    </w:p>
    <w:p w14:paraId="2FDEBC9C" w14:textId="77777777" w:rsidR="003C65CE" w:rsidRDefault="003C65CE" w:rsidP="00EB1921">
      <w:pPr>
        <w:pStyle w:val="Prrafodelista"/>
        <w:ind w:left="0"/>
        <w:jc w:val="both"/>
      </w:pPr>
    </w:p>
    <w:p w14:paraId="0F25EB75" w14:textId="58500643" w:rsidR="003C65CE" w:rsidRDefault="00EB1921" w:rsidP="00EB1921">
      <w:pPr>
        <w:pStyle w:val="Prrafodelista"/>
        <w:ind w:left="0"/>
        <w:jc w:val="both"/>
      </w:pPr>
      <w:r>
        <w:t>L</w:t>
      </w:r>
      <w:r w:rsidR="001E12DE">
        <w:t>a validación de un abono se realiza a través de l</w:t>
      </w:r>
      <w:r w:rsidR="00D4691F">
        <w:t xml:space="preserve">os campos </w:t>
      </w:r>
      <w:r w:rsidR="001E12DE">
        <w:t>que lo hacen único, los cuales son</w:t>
      </w:r>
      <w:r w:rsidR="00D4691F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9"/>
        <w:gridCol w:w="4390"/>
      </w:tblGrid>
      <w:tr w:rsidR="001E12DE" w14:paraId="6A475CC9" w14:textId="77777777" w:rsidTr="001E12DE">
        <w:tc>
          <w:tcPr>
            <w:tcW w:w="4389" w:type="dxa"/>
            <w:shd w:val="clear" w:color="auto" w:fill="BDD6EE" w:themeFill="accent5" w:themeFillTint="66"/>
          </w:tcPr>
          <w:p w14:paraId="11A5DC49" w14:textId="25391CED" w:rsidR="001E12DE" w:rsidRDefault="001E12DE" w:rsidP="001E12DE">
            <w:pPr>
              <w:pStyle w:val="Prrafodelista"/>
              <w:ind w:left="0"/>
              <w:jc w:val="center"/>
            </w:pPr>
            <w:r>
              <w:t>Campo</w:t>
            </w:r>
          </w:p>
        </w:tc>
        <w:tc>
          <w:tcPr>
            <w:tcW w:w="4390" w:type="dxa"/>
            <w:shd w:val="clear" w:color="auto" w:fill="BDD6EE" w:themeFill="accent5" w:themeFillTint="66"/>
          </w:tcPr>
          <w:p w14:paraId="2300A1AE" w14:textId="15F2F184" w:rsidR="001E12DE" w:rsidRDefault="001E12DE" w:rsidP="001E12DE">
            <w:pPr>
              <w:pStyle w:val="Prrafodelista"/>
              <w:ind w:left="0"/>
              <w:jc w:val="center"/>
            </w:pPr>
            <w:r>
              <w:t>Característica</w:t>
            </w:r>
          </w:p>
        </w:tc>
      </w:tr>
      <w:tr w:rsidR="001E12DE" w14:paraId="716001F6" w14:textId="77777777" w:rsidTr="001E12DE">
        <w:tc>
          <w:tcPr>
            <w:tcW w:w="4389" w:type="dxa"/>
          </w:tcPr>
          <w:p w14:paraId="4EBF7D49" w14:textId="4B5BE589" w:rsidR="001E12DE" w:rsidRDefault="001E12DE" w:rsidP="001E12DE">
            <w:pPr>
              <w:pStyle w:val="Prrafodelista"/>
              <w:ind w:left="0"/>
              <w:jc w:val="center"/>
            </w:pPr>
            <w:r>
              <w:t>Importe soles</w:t>
            </w:r>
          </w:p>
        </w:tc>
        <w:tc>
          <w:tcPr>
            <w:tcW w:w="4390" w:type="dxa"/>
          </w:tcPr>
          <w:p w14:paraId="23363370" w14:textId="55402B37" w:rsidR="001E12DE" w:rsidRDefault="001E12DE" w:rsidP="001E12DE">
            <w:pPr>
              <w:pStyle w:val="Prrafodelista"/>
              <w:ind w:left="0"/>
              <w:jc w:val="center"/>
            </w:pPr>
            <w:r>
              <w:t>Obligatorio</w:t>
            </w:r>
          </w:p>
        </w:tc>
      </w:tr>
      <w:tr w:rsidR="001E12DE" w14:paraId="6E64D7EA" w14:textId="77777777" w:rsidTr="001E12DE">
        <w:tc>
          <w:tcPr>
            <w:tcW w:w="4389" w:type="dxa"/>
          </w:tcPr>
          <w:p w14:paraId="0B383601" w14:textId="1FC693C0" w:rsidR="001E12DE" w:rsidRDefault="001E12DE" w:rsidP="001E12DE">
            <w:pPr>
              <w:pStyle w:val="Prrafodelista"/>
              <w:ind w:left="0"/>
              <w:jc w:val="center"/>
            </w:pPr>
            <w:proofErr w:type="spellStart"/>
            <w:r>
              <w:t>Fch</w:t>
            </w:r>
            <w:proofErr w:type="spellEnd"/>
            <w:r>
              <w:t>. Pago Real</w:t>
            </w:r>
          </w:p>
        </w:tc>
        <w:tc>
          <w:tcPr>
            <w:tcW w:w="4390" w:type="dxa"/>
          </w:tcPr>
          <w:p w14:paraId="067C6CC1" w14:textId="0B7A94F7" w:rsidR="001E12DE" w:rsidRDefault="001E12DE" w:rsidP="001E12DE">
            <w:pPr>
              <w:pStyle w:val="Prrafodelista"/>
              <w:ind w:left="0"/>
              <w:jc w:val="center"/>
            </w:pPr>
            <w:r>
              <w:t>Obligatorio</w:t>
            </w:r>
          </w:p>
        </w:tc>
      </w:tr>
      <w:tr w:rsidR="001E12DE" w14:paraId="3990037C" w14:textId="77777777" w:rsidTr="001E12DE">
        <w:tc>
          <w:tcPr>
            <w:tcW w:w="4389" w:type="dxa"/>
          </w:tcPr>
          <w:p w14:paraId="2DBC27DE" w14:textId="4DC4C5CC" w:rsidR="001E12DE" w:rsidRDefault="001E12DE" w:rsidP="001E12DE">
            <w:pPr>
              <w:pStyle w:val="Prrafodelista"/>
              <w:ind w:left="0"/>
              <w:jc w:val="center"/>
            </w:pPr>
            <w:r>
              <w:t>Cta. Bancaria</w:t>
            </w:r>
          </w:p>
        </w:tc>
        <w:tc>
          <w:tcPr>
            <w:tcW w:w="4390" w:type="dxa"/>
          </w:tcPr>
          <w:p w14:paraId="26522CDE" w14:textId="78B16B9E" w:rsidR="001E12DE" w:rsidRDefault="001E12DE" w:rsidP="001E12DE">
            <w:pPr>
              <w:pStyle w:val="Prrafodelista"/>
              <w:ind w:left="0"/>
              <w:jc w:val="center"/>
            </w:pPr>
            <w:r>
              <w:t>Obligatorio</w:t>
            </w:r>
          </w:p>
        </w:tc>
      </w:tr>
      <w:tr w:rsidR="001E12DE" w14:paraId="473239CB" w14:textId="77777777" w:rsidTr="001E12DE">
        <w:tc>
          <w:tcPr>
            <w:tcW w:w="4389" w:type="dxa"/>
          </w:tcPr>
          <w:p w14:paraId="64E286C8" w14:textId="7BBFF3AE" w:rsidR="001E12DE" w:rsidRDefault="001E12DE" w:rsidP="001E12DE">
            <w:pPr>
              <w:pStyle w:val="Prrafodelista"/>
              <w:ind w:left="0"/>
              <w:jc w:val="center"/>
            </w:pPr>
            <w:proofErr w:type="spellStart"/>
            <w:r>
              <w:t>N°</w:t>
            </w:r>
            <w:proofErr w:type="spellEnd"/>
            <w:r>
              <w:t xml:space="preserve"> Operación (1)</w:t>
            </w:r>
          </w:p>
        </w:tc>
        <w:tc>
          <w:tcPr>
            <w:tcW w:w="4390" w:type="dxa"/>
            <w:vMerge w:val="restart"/>
            <w:vAlign w:val="center"/>
          </w:tcPr>
          <w:p w14:paraId="6159A595" w14:textId="52501130" w:rsidR="001E12DE" w:rsidRDefault="001E12DE" w:rsidP="001E12DE">
            <w:pPr>
              <w:pStyle w:val="Prrafodelista"/>
              <w:ind w:left="0"/>
              <w:jc w:val="center"/>
            </w:pPr>
            <w:r>
              <w:t>Al menos uno de los dos debe ser obligatorio</w:t>
            </w:r>
          </w:p>
        </w:tc>
      </w:tr>
      <w:tr w:rsidR="001E12DE" w14:paraId="2579BF1C" w14:textId="77777777" w:rsidTr="001E12DE">
        <w:tc>
          <w:tcPr>
            <w:tcW w:w="4389" w:type="dxa"/>
          </w:tcPr>
          <w:p w14:paraId="6CDFF377" w14:textId="62D5425E" w:rsidR="001E12DE" w:rsidRDefault="001E12DE" w:rsidP="001E12DE">
            <w:pPr>
              <w:pStyle w:val="Prrafodelista"/>
              <w:ind w:left="0"/>
              <w:jc w:val="center"/>
            </w:pPr>
            <w:proofErr w:type="spellStart"/>
            <w:r>
              <w:t>N°</w:t>
            </w:r>
            <w:proofErr w:type="spellEnd"/>
            <w:r>
              <w:t xml:space="preserve"> Operación (2)</w:t>
            </w:r>
          </w:p>
        </w:tc>
        <w:tc>
          <w:tcPr>
            <w:tcW w:w="4390" w:type="dxa"/>
            <w:vMerge/>
          </w:tcPr>
          <w:p w14:paraId="668C0A73" w14:textId="7A0DB690" w:rsidR="001E12DE" w:rsidRDefault="001E12DE" w:rsidP="001E12DE">
            <w:pPr>
              <w:pStyle w:val="Prrafodelista"/>
              <w:ind w:left="0"/>
              <w:jc w:val="center"/>
            </w:pPr>
          </w:p>
        </w:tc>
      </w:tr>
    </w:tbl>
    <w:p w14:paraId="5807067B" w14:textId="77777777" w:rsidR="001E12DE" w:rsidRDefault="001E12DE" w:rsidP="001E12DE">
      <w:pPr>
        <w:spacing w:after="0"/>
        <w:jc w:val="both"/>
      </w:pPr>
    </w:p>
    <w:p w14:paraId="083C0983" w14:textId="3D0C4E47" w:rsidR="00332B9C" w:rsidRDefault="00D4691F" w:rsidP="00332B9C">
      <w:pPr>
        <w:pStyle w:val="Prrafodelista"/>
        <w:ind w:left="-66"/>
      </w:pPr>
      <w:r>
        <w:rPr>
          <w:noProof/>
        </w:rPr>
        <w:drawing>
          <wp:inline distT="0" distB="0" distL="0" distR="0" wp14:anchorId="1C23DDC0" wp14:editId="77CBD6C4">
            <wp:extent cx="5581015" cy="4014470"/>
            <wp:effectExtent l="0" t="0" r="63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01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D309B" w14:textId="77777777" w:rsidR="003C65CE" w:rsidRDefault="003C65CE" w:rsidP="00EB1921">
      <w:pPr>
        <w:pStyle w:val="Prrafodelista"/>
        <w:ind w:left="0"/>
        <w:jc w:val="both"/>
      </w:pPr>
    </w:p>
    <w:p w14:paraId="07FF712F" w14:textId="47846496" w:rsidR="00345E5B" w:rsidRDefault="00332B9C" w:rsidP="00EB1921">
      <w:pPr>
        <w:pStyle w:val="Prrafodelista"/>
        <w:ind w:left="0"/>
        <w:jc w:val="both"/>
      </w:pPr>
      <w:r>
        <w:t xml:space="preserve">Al grabar la información, el sistema deberá validar los campos </w:t>
      </w:r>
      <w:r w:rsidR="007B4D16">
        <w:t>obligatorios</w:t>
      </w:r>
      <w:r>
        <w:t xml:space="preserve"> </w:t>
      </w:r>
      <w:r w:rsidR="00F4250F">
        <w:t>versus la base de datos en SG5</w:t>
      </w:r>
      <w:r w:rsidR="00433FF1">
        <w:t>.</w:t>
      </w:r>
    </w:p>
    <w:p w14:paraId="384CDE1C" w14:textId="7B0E1F7A" w:rsidR="00345E5B" w:rsidRDefault="00345E5B" w:rsidP="00345E5B">
      <w:pPr>
        <w:jc w:val="both"/>
      </w:pPr>
      <w:r>
        <w:t xml:space="preserve">Para la validación, tener en cuenta que los campos </w:t>
      </w:r>
      <w:proofErr w:type="spellStart"/>
      <w:r>
        <w:t>N°</w:t>
      </w:r>
      <w:proofErr w:type="spellEnd"/>
      <w:r>
        <w:t xml:space="preserve"> Operación 1 y 2 pueden ingresarse en un orden diferente al que se encuentra registrado en la BD.</w:t>
      </w:r>
    </w:p>
    <w:p w14:paraId="3D13B67E" w14:textId="77777777" w:rsidR="00345E5B" w:rsidRDefault="00345E5B" w:rsidP="00EB1921">
      <w:pPr>
        <w:pStyle w:val="Prrafodelista"/>
        <w:ind w:left="0"/>
        <w:jc w:val="both"/>
      </w:pPr>
    </w:p>
    <w:p w14:paraId="7783B7C0" w14:textId="00DF0CEC" w:rsidR="00332B9C" w:rsidRDefault="00345E5B" w:rsidP="00EB1921">
      <w:pPr>
        <w:pStyle w:val="Prrafodelista"/>
        <w:ind w:left="0"/>
        <w:jc w:val="both"/>
      </w:pPr>
      <w:r>
        <w:t xml:space="preserve">Si el abono se encuentra </w:t>
      </w:r>
      <w:r w:rsidR="00332B9C">
        <w:t>en la base de datos</w:t>
      </w:r>
      <w:r w:rsidR="000C30DC">
        <w:t xml:space="preserve">, el sistema </w:t>
      </w:r>
      <w:r w:rsidR="00433FF1">
        <w:t>alertará</w:t>
      </w:r>
      <w:r w:rsidR="000C30DC">
        <w:t xml:space="preserve"> </w:t>
      </w:r>
      <w:r w:rsidR="00433FF1">
        <w:t xml:space="preserve">mostrando </w:t>
      </w:r>
      <w:r w:rsidR="007D7340">
        <w:t>el siguiente mensaje:</w:t>
      </w:r>
    </w:p>
    <w:p w14:paraId="7BE3BFD8" w14:textId="77777777" w:rsidR="007D7340" w:rsidRDefault="007D7340" w:rsidP="00EB1921">
      <w:pPr>
        <w:pStyle w:val="Prrafodelista"/>
        <w:ind w:left="0"/>
        <w:jc w:val="both"/>
      </w:pPr>
    </w:p>
    <w:p w14:paraId="200B0503" w14:textId="6BE13E36" w:rsidR="007D7340" w:rsidRDefault="007D7340" w:rsidP="00EB1921">
      <w:pPr>
        <w:pStyle w:val="Prrafodelista"/>
        <w:ind w:left="0"/>
        <w:jc w:val="center"/>
        <w:rPr>
          <w:b/>
          <w:bCs/>
          <w:i/>
          <w:iCs/>
        </w:rPr>
      </w:pPr>
      <w:r w:rsidRPr="007D7340">
        <w:rPr>
          <w:b/>
          <w:bCs/>
          <w:i/>
          <w:iCs/>
        </w:rPr>
        <w:t>“</w:t>
      </w:r>
      <w:r w:rsidR="00EB1921">
        <w:rPr>
          <w:b/>
          <w:bCs/>
          <w:i/>
          <w:iCs/>
        </w:rPr>
        <w:t>EL ABONO</w:t>
      </w:r>
      <w:r w:rsidRPr="007D7340">
        <w:rPr>
          <w:b/>
          <w:bCs/>
          <w:i/>
          <w:iCs/>
        </w:rPr>
        <w:t xml:space="preserve"> YA SE ENCUENTRA </w:t>
      </w:r>
      <w:r>
        <w:rPr>
          <w:b/>
          <w:bCs/>
          <w:i/>
          <w:iCs/>
        </w:rPr>
        <w:t>REGISTRAD</w:t>
      </w:r>
      <w:r w:rsidR="00EB1921">
        <w:rPr>
          <w:b/>
          <w:bCs/>
          <w:i/>
          <w:iCs/>
        </w:rPr>
        <w:t>O</w:t>
      </w:r>
      <w:r w:rsidR="000C30DC">
        <w:rPr>
          <w:b/>
          <w:bCs/>
          <w:i/>
          <w:iCs/>
        </w:rPr>
        <w:t xml:space="preserve"> EN EL CONTRATO XXXX de fecha pago XX/XX/XXXX, </w:t>
      </w:r>
      <w:r w:rsidR="00592C43">
        <w:rPr>
          <w:b/>
          <w:bCs/>
          <w:i/>
          <w:iCs/>
        </w:rPr>
        <w:t>por</w:t>
      </w:r>
      <w:r w:rsidR="000C30DC">
        <w:rPr>
          <w:b/>
          <w:bCs/>
          <w:i/>
          <w:iCs/>
        </w:rPr>
        <w:t xml:space="preserve"> el monto</w:t>
      </w:r>
      <w:r w:rsidR="00592C43">
        <w:rPr>
          <w:b/>
          <w:bCs/>
          <w:i/>
          <w:iCs/>
        </w:rPr>
        <w:t xml:space="preserve"> de S/XXX;</w:t>
      </w:r>
      <w:r w:rsidR="000C30DC">
        <w:rPr>
          <w:b/>
          <w:bCs/>
          <w:i/>
          <w:iCs/>
        </w:rPr>
        <w:t xml:space="preserve"> </w:t>
      </w:r>
      <w:r w:rsidRPr="007D7340">
        <w:rPr>
          <w:b/>
          <w:bCs/>
          <w:i/>
          <w:iCs/>
        </w:rPr>
        <w:t>POR FAVOR REVISAR”</w:t>
      </w:r>
    </w:p>
    <w:p w14:paraId="370957E0" w14:textId="77777777" w:rsidR="00EB1921" w:rsidRDefault="00EB1921" w:rsidP="00EB1921">
      <w:pPr>
        <w:pStyle w:val="Prrafodelista"/>
        <w:ind w:left="0"/>
        <w:jc w:val="both"/>
        <w:rPr>
          <w:highlight w:val="yellow"/>
        </w:rPr>
      </w:pPr>
    </w:p>
    <w:p w14:paraId="7171D5E5" w14:textId="77777777" w:rsidR="00EB1921" w:rsidRPr="00F4250F" w:rsidRDefault="00EB1921" w:rsidP="00EB1921">
      <w:pPr>
        <w:pStyle w:val="Prrafodelista"/>
        <w:ind w:left="0"/>
        <w:jc w:val="both"/>
      </w:pPr>
      <w:r w:rsidRPr="00F4250F">
        <w:t>En la ventana del mensaje de alerta aparecerán 2 botones:</w:t>
      </w:r>
    </w:p>
    <w:p w14:paraId="08AEA18C" w14:textId="7F0FC35F" w:rsidR="00EB1921" w:rsidRPr="00F4250F" w:rsidRDefault="00EB1921" w:rsidP="00EB1921">
      <w:pPr>
        <w:pStyle w:val="Prrafodelista"/>
        <w:numPr>
          <w:ilvl w:val="0"/>
          <w:numId w:val="29"/>
        </w:numPr>
        <w:jc w:val="both"/>
      </w:pPr>
      <w:r w:rsidRPr="00F4250F">
        <w:t xml:space="preserve">Cancelar: cancela toda la operación y </w:t>
      </w:r>
      <w:r w:rsidR="00E02C54" w:rsidRPr="00F4250F">
        <w:t>regresa a la ventana “Cancelación de comprobantes de venta”</w:t>
      </w:r>
    </w:p>
    <w:p w14:paraId="418E4A72" w14:textId="51E1CF5A" w:rsidR="007B4D16" w:rsidRPr="00F4250F" w:rsidRDefault="00EB1921" w:rsidP="00E02C54">
      <w:pPr>
        <w:pStyle w:val="Prrafodelista"/>
        <w:numPr>
          <w:ilvl w:val="0"/>
          <w:numId w:val="29"/>
        </w:numPr>
        <w:jc w:val="both"/>
      </w:pPr>
      <w:r w:rsidRPr="00F4250F">
        <w:t>Continuar</w:t>
      </w:r>
      <w:r w:rsidR="00E02C54" w:rsidRPr="00F4250F">
        <w:t xml:space="preserve">: permite </w:t>
      </w:r>
      <w:r w:rsidR="007B4D16" w:rsidRPr="00F4250F">
        <w:t xml:space="preserve">el registro solo si </w:t>
      </w:r>
      <w:r w:rsidR="00E02C54" w:rsidRPr="00F4250F">
        <w:t xml:space="preserve">se </w:t>
      </w:r>
      <w:r w:rsidR="007B4D16" w:rsidRPr="00F4250F">
        <w:t>agrega un comentario del motivo del registro.</w:t>
      </w:r>
      <w:r w:rsidR="00E02C54" w:rsidRPr="00F4250F">
        <w:t xml:space="preserve"> </w:t>
      </w:r>
      <w:r w:rsidR="007B4D16" w:rsidRPr="00F4250F">
        <w:t xml:space="preserve">Ejemplo: </w:t>
      </w:r>
      <w:r w:rsidR="00E02C54" w:rsidRPr="00F4250F">
        <w:t>“</w:t>
      </w:r>
      <w:r w:rsidR="007B4D16" w:rsidRPr="00F4250F">
        <w:t>Motivo: N</w:t>
      </w:r>
      <w:r w:rsidR="00E02C54" w:rsidRPr="00F4250F">
        <w:t>ú</w:t>
      </w:r>
      <w:r w:rsidR="007B4D16" w:rsidRPr="00F4250F">
        <w:t xml:space="preserve">mero de operación de pago para 2 contratos, </w:t>
      </w:r>
      <w:proofErr w:type="spellStart"/>
      <w:r w:rsidR="007B4D16" w:rsidRPr="00F4250F">
        <w:t>N°</w:t>
      </w:r>
      <w:proofErr w:type="spellEnd"/>
      <w:r w:rsidR="007B4D16" w:rsidRPr="00F4250F">
        <w:t xml:space="preserve"> </w:t>
      </w:r>
      <w:proofErr w:type="spellStart"/>
      <w:r w:rsidR="007B4D16" w:rsidRPr="00F4250F">
        <w:t>xxxxxxx</w:t>
      </w:r>
      <w:proofErr w:type="spellEnd"/>
      <w:r w:rsidR="007B4D16" w:rsidRPr="00F4250F">
        <w:t xml:space="preserve"> y </w:t>
      </w:r>
      <w:proofErr w:type="spellStart"/>
      <w:r w:rsidR="007B4D16" w:rsidRPr="00F4250F">
        <w:t>N°</w:t>
      </w:r>
      <w:proofErr w:type="spellEnd"/>
      <w:r w:rsidR="007B4D16" w:rsidRPr="00F4250F">
        <w:t xml:space="preserve"> </w:t>
      </w:r>
      <w:proofErr w:type="spellStart"/>
      <w:r w:rsidR="007B4D16" w:rsidRPr="00F4250F">
        <w:t>yyyyyy</w:t>
      </w:r>
      <w:proofErr w:type="spellEnd"/>
      <w:r w:rsidR="00E02C54" w:rsidRPr="00F4250F">
        <w:t>”</w:t>
      </w:r>
      <w:r w:rsidR="007B4D16" w:rsidRPr="00F4250F">
        <w:t>.</w:t>
      </w:r>
    </w:p>
    <w:p w14:paraId="42A7EBF7" w14:textId="77777777" w:rsidR="007B4D16" w:rsidRDefault="007B4D16" w:rsidP="00EB1921">
      <w:pPr>
        <w:pStyle w:val="Prrafodelista"/>
        <w:ind w:left="0"/>
        <w:jc w:val="both"/>
      </w:pPr>
    </w:p>
    <w:p w14:paraId="4F1F13AA" w14:textId="6A186B40" w:rsidR="00D04CE4" w:rsidRDefault="007D7340" w:rsidP="00EB1921">
      <w:pPr>
        <w:pStyle w:val="Prrafodelista"/>
        <w:ind w:left="0"/>
        <w:jc w:val="both"/>
      </w:pPr>
      <w:r>
        <w:t>El sistema deberá guardar el usuario, fecha y hora de</w:t>
      </w:r>
      <w:r w:rsidR="00E02C54">
        <w:t>l</w:t>
      </w:r>
      <w:r>
        <w:t xml:space="preserve"> </w:t>
      </w:r>
      <w:r w:rsidR="00E02C54">
        <w:t xml:space="preserve">registro de </w:t>
      </w:r>
      <w:r>
        <w:t>la información</w:t>
      </w:r>
      <w:r w:rsidR="007B4D16">
        <w:t>, así como del motivo del registro.</w:t>
      </w:r>
    </w:p>
    <w:p w14:paraId="65087A2D" w14:textId="674281E4" w:rsidR="00D04CE4" w:rsidRDefault="00D04CE4" w:rsidP="007D7340">
      <w:pPr>
        <w:pStyle w:val="Prrafodelista"/>
        <w:ind w:left="0"/>
      </w:pPr>
    </w:p>
    <w:p w14:paraId="7D7DF200" w14:textId="023FAC52" w:rsidR="00525CAC" w:rsidRDefault="00525CAC" w:rsidP="007D7340">
      <w:pPr>
        <w:pStyle w:val="Prrafodelista"/>
        <w:ind w:left="0"/>
      </w:pPr>
      <w:r>
        <w:t>Asegurar que esta búsqueda sea inmediata y sin lentitud</w:t>
      </w:r>
      <w:r w:rsidR="00592C43">
        <w:t xml:space="preserve"> en el sistema</w:t>
      </w:r>
      <w:r>
        <w:t xml:space="preserve"> para la operativa diaria.</w:t>
      </w:r>
    </w:p>
    <w:p w14:paraId="5FC28A32" w14:textId="453C9A26" w:rsidR="00433FF1" w:rsidRDefault="00433FF1" w:rsidP="007D7340">
      <w:pPr>
        <w:pStyle w:val="Prrafodelista"/>
        <w:ind w:left="0"/>
      </w:pPr>
    </w:p>
    <w:p w14:paraId="40F2898F" w14:textId="77777777" w:rsidR="00433FF1" w:rsidRDefault="00433FF1" w:rsidP="007D7340">
      <w:pPr>
        <w:pStyle w:val="Prrafodelista"/>
        <w:ind w:left="0"/>
      </w:pPr>
    </w:p>
    <w:p w14:paraId="6E861209" w14:textId="77777777" w:rsidR="00D04CE4" w:rsidRDefault="00D04CE4" w:rsidP="00D04CE4">
      <w:pPr>
        <w:pStyle w:val="Ttulo1"/>
        <w:jc w:val="both"/>
      </w:pPr>
      <w:bookmarkStart w:id="3" w:name="_Toc123125651"/>
      <w:bookmarkStart w:id="4" w:name="_Toc130915019"/>
      <w:r>
        <w:t>Sistemas/módulos que impactan en la configuración</w:t>
      </w:r>
      <w:bookmarkEnd w:id="3"/>
      <w:bookmarkEnd w:id="4"/>
      <w:r>
        <w:t xml:space="preserve"> </w:t>
      </w:r>
    </w:p>
    <w:p w14:paraId="286ED862" w14:textId="31C600AE" w:rsidR="00D04CE4" w:rsidRDefault="00864BE1" w:rsidP="00D04CE4">
      <w:pPr>
        <w:pStyle w:val="Prrafodelista"/>
        <w:numPr>
          <w:ilvl w:val="0"/>
          <w:numId w:val="2"/>
        </w:numPr>
        <w:jc w:val="both"/>
      </w:pPr>
      <w:r>
        <w:t>SG5</w:t>
      </w:r>
      <w:r w:rsidR="00E02C54">
        <w:t xml:space="preserve"> Perú y Ecuador</w:t>
      </w:r>
    </w:p>
    <w:p w14:paraId="3F6FFDD8" w14:textId="77777777" w:rsidR="00D04CE4" w:rsidRDefault="00D04CE4" w:rsidP="00D04CE4">
      <w:pPr>
        <w:jc w:val="both"/>
      </w:pPr>
    </w:p>
    <w:p w14:paraId="466A23EE" w14:textId="77777777" w:rsidR="00D04CE4" w:rsidRDefault="00D04CE4" w:rsidP="00D04CE4">
      <w:pPr>
        <w:pStyle w:val="Ttulo1"/>
        <w:jc w:val="both"/>
      </w:pPr>
      <w:bookmarkStart w:id="5" w:name="_Toc123125652"/>
      <w:bookmarkStart w:id="6" w:name="_Toc130915020"/>
      <w:r>
        <w:t>Áreas que impactan en la configuración</w:t>
      </w:r>
      <w:bookmarkEnd w:id="5"/>
      <w:bookmarkEnd w:id="6"/>
    </w:p>
    <w:p w14:paraId="70F140D8" w14:textId="23F9CC6F" w:rsidR="00D04CE4" w:rsidRDefault="00864BE1" w:rsidP="00D04CE4">
      <w:pPr>
        <w:pStyle w:val="Prrafodelista"/>
        <w:numPr>
          <w:ilvl w:val="0"/>
          <w:numId w:val="1"/>
        </w:numPr>
        <w:jc w:val="both"/>
      </w:pPr>
      <w:r>
        <w:t>R&amp;C</w:t>
      </w:r>
    </w:p>
    <w:p w14:paraId="72518112" w14:textId="77777777" w:rsidR="00D04CE4" w:rsidRDefault="00D04CE4" w:rsidP="00D04CE4">
      <w:pPr>
        <w:jc w:val="both"/>
      </w:pPr>
    </w:p>
    <w:p w14:paraId="3BD1913E" w14:textId="77777777" w:rsidR="00D04CE4" w:rsidRDefault="00D04CE4" w:rsidP="00D04CE4">
      <w:pPr>
        <w:pStyle w:val="Ttulo1"/>
        <w:jc w:val="both"/>
      </w:pPr>
      <w:bookmarkStart w:id="7" w:name="_Toc123125653"/>
      <w:bookmarkStart w:id="8" w:name="_Toc130915021"/>
      <w:r>
        <w:t>Aspectos de seguridad de la información</w:t>
      </w:r>
      <w:bookmarkEnd w:id="7"/>
      <w:bookmarkEnd w:id="8"/>
    </w:p>
    <w:p w14:paraId="71BDBB2E" w14:textId="2101AD3C" w:rsidR="00D04CE4" w:rsidRDefault="00864BE1" w:rsidP="00D04CE4">
      <w:pPr>
        <w:jc w:val="both"/>
      </w:pPr>
      <w:r>
        <w:t>Ninguno</w:t>
      </w:r>
      <w:r w:rsidR="00D04CE4">
        <w:t>.</w:t>
      </w:r>
    </w:p>
    <w:p w14:paraId="16C2D4BE" w14:textId="77777777" w:rsidR="00D04CE4" w:rsidRDefault="00D04CE4" w:rsidP="00D04CE4">
      <w:pPr>
        <w:jc w:val="both"/>
      </w:pPr>
    </w:p>
    <w:p w14:paraId="4B682868" w14:textId="77777777" w:rsidR="00D04CE4" w:rsidRDefault="00D04CE4" w:rsidP="00D04CE4">
      <w:pPr>
        <w:pStyle w:val="Ttulo1"/>
        <w:jc w:val="both"/>
      </w:pPr>
      <w:bookmarkStart w:id="9" w:name="_Toc123125654"/>
      <w:bookmarkStart w:id="10" w:name="_Hlk122345574"/>
      <w:bookmarkStart w:id="11" w:name="_Toc130915022"/>
      <w:r>
        <w:t>Otros</w:t>
      </w:r>
      <w:bookmarkEnd w:id="9"/>
      <w:bookmarkEnd w:id="11"/>
    </w:p>
    <w:p w14:paraId="75E2FE23" w14:textId="025D5550" w:rsidR="00D04CE4" w:rsidRDefault="00864BE1" w:rsidP="00D04CE4">
      <w:pPr>
        <w:jc w:val="both"/>
      </w:pPr>
      <w:r>
        <w:t>Ninguno</w:t>
      </w:r>
      <w:r w:rsidR="00D04CE4">
        <w:t>.</w:t>
      </w:r>
      <w:bookmarkEnd w:id="10"/>
    </w:p>
    <w:p w14:paraId="77CC2A77" w14:textId="77777777" w:rsidR="00D04CE4" w:rsidRDefault="00D04CE4" w:rsidP="007D7340">
      <w:pPr>
        <w:pStyle w:val="Prrafodelista"/>
        <w:ind w:left="0"/>
      </w:pPr>
    </w:p>
    <w:sectPr w:rsidR="00D04CE4" w:rsidSect="007D7304"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1539" w14:textId="77777777" w:rsidR="00045979" w:rsidRDefault="00045979" w:rsidP="00201A79">
      <w:pPr>
        <w:spacing w:after="0" w:line="240" w:lineRule="auto"/>
      </w:pPr>
      <w:r>
        <w:separator/>
      </w:r>
    </w:p>
  </w:endnote>
  <w:endnote w:type="continuationSeparator" w:id="0">
    <w:p w14:paraId="26B9CE37" w14:textId="77777777" w:rsidR="00045979" w:rsidRDefault="00045979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C287" w14:textId="77777777" w:rsidR="00045979" w:rsidRDefault="00045979" w:rsidP="00201A79">
      <w:pPr>
        <w:spacing w:after="0" w:line="240" w:lineRule="auto"/>
      </w:pPr>
      <w:r>
        <w:separator/>
      </w:r>
    </w:p>
  </w:footnote>
  <w:footnote w:type="continuationSeparator" w:id="0">
    <w:p w14:paraId="4687DC13" w14:textId="77777777" w:rsidR="00045979" w:rsidRDefault="00045979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2630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E7511"/>
    <w:multiLevelType w:val="hybridMultilevel"/>
    <w:tmpl w:val="3228992C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E10E7"/>
    <w:multiLevelType w:val="hybridMultilevel"/>
    <w:tmpl w:val="76DC5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7BB7"/>
    <w:multiLevelType w:val="hybridMultilevel"/>
    <w:tmpl w:val="A732C3D2"/>
    <w:lvl w:ilvl="0" w:tplc="B4024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17F75"/>
    <w:multiLevelType w:val="hybridMultilevel"/>
    <w:tmpl w:val="76DC5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52A96"/>
    <w:multiLevelType w:val="hybridMultilevel"/>
    <w:tmpl w:val="071641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249BB"/>
    <w:multiLevelType w:val="hybridMultilevel"/>
    <w:tmpl w:val="0D2A7FC0"/>
    <w:lvl w:ilvl="0" w:tplc="C24E9B8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37F45"/>
    <w:multiLevelType w:val="hybridMultilevel"/>
    <w:tmpl w:val="51A0C49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C546F"/>
    <w:multiLevelType w:val="hybridMultilevel"/>
    <w:tmpl w:val="071641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742BB"/>
    <w:multiLevelType w:val="hybridMultilevel"/>
    <w:tmpl w:val="9B08FD20"/>
    <w:lvl w:ilvl="0" w:tplc="39E67FF0">
      <w:start w:val="1"/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65D51"/>
    <w:multiLevelType w:val="hybridMultilevel"/>
    <w:tmpl w:val="CD525540"/>
    <w:lvl w:ilvl="0" w:tplc="A8E287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E3377"/>
    <w:multiLevelType w:val="hybridMultilevel"/>
    <w:tmpl w:val="01C40578"/>
    <w:lvl w:ilvl="0" w:tplc="4DDA21B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72506"/>
    <w:multiLevelType w:val="hybridMultilevel"/>
    <w:tmpl w:val="251A9FB2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14C11"/>
    <w:multiLevelType w:val="hybridMultilevel"/>
    <w:tmpl w:val="875A2A1C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749AF"/>
    <w:multiLevelType w:val="hybridMultilevel"/>
    <w:tmpl w:val="76DC5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A0645"/>
    <w:multiLevelType w:val="hybridMultilevel"/>
    <w:tmpl w:val="24C2B1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F5335"/>
    <w:multiLevelType w:val="hybridMultilevel"/>
    <w:tmpl w:val="AB101270"/>
    <w:lvl w:ilvl="0" w:tplc="280A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9" w15:restartNumberingAfterBreak="0">
    <w:nsid w:val="5829609A"/>
    <w:multiLevelType w:val="hybridMultilevel"/>
    <w:tmpl w:val="7CEAAEA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16220"/>
    <w:multiLevelType w:val="hybridMultilevel"/>
    <w:tmpl w:val="687A78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63AC7"/>
    <w:multiLevelType w:val="hybridMultilevel"/>
    <w:tmpl w:val="3BA46D54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085CAE"/>
    <w:multiLevelType w:val="hybridMultilevel"/>
    <w:tmpl w:val="071641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018BF"/>
    <w:multiLevelType w:val="hybridMultilevel"/>
    <w:tmpl w:val="071641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A5F74"/>
    <w:multiLevelType w:val="hybridMultilevel"/>
    <w:tmpl w:val="E2F0B6C0"/>
    <w:lvl w:ilvl="0" w:tplc="C64CF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916D3"/>
    <w:multiLevelType w:val="hybridMultilevel"/>
    <w:tmpl w:val="87207FC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77D91"/>
    <w:multiLevelType w:val="hybridMultilevel"/>
    <w:tmpl w:val="76DC5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2663">
    <w:abstractNumId w:val="15"/>
  </w:num>
  <w:num w:numId="2" w16cid:durableId="24259004">
    <w:abstractNumId w:val="10"/>
  </w:num>
  <w:num w:numId="3" w16cid:durableId="68701030">
    <w:abstractNumId w:val="17"/>
  </w:num>
  <w:num w:numId="4" w16cid:durableId="1185486157">
    <w:abstractNumId w:val="19"/>
  </w:num>
  <w:num w:numId="5" w16cid:durableId="286786145">
    <w:abstractNumId w:val="6"/>
  </w:num>
  <w:num w:numId="6" w16cid:durableId="851989337">
    <w:abstractNumId w:val="0"/>
  </w:num>
  <w:num w:numId="7" w16cid:durableId="560167718">
    <w:abstractNumId w:val="13"/>
  </w:num>
  <w:num w:numId="8" w16cid:durableId="929392654">
    <w:abstractNumId w:val="12"/>
  </w:num>
  <w:num w:numId="9" w16cid:durableId="2065983473">
    <w:abstractNumId w:val="21"/>
  </w:num>
  <w:num w:numId="10" w16cid:durableId="1682126722">
    <w:abstractNumId w:val="11"/>
  </w:num>
  <w:num w:numId="11" w16cid:durableId="132647568">
    <w:abstractNumId w:val="22"/>
  </w:num>
  <w:num w:numId="12" w16cid:durableId="1644001439">
    <w:abstractNumId w:val="8"/>
  </w:num>
  <w:num w:numId="13" w16cid:durableId="1666779857">
    <w:abstractNumId w:val="4"/>
  </w:num>
  <w:num w:numId="14" w16cid:durableId="1901280446">
    <w:abstractNumId w:val="5"/>
  </w:num>
  <w:num w:numId="15" w16cid:durableId="21174786">
    <w:abstractNumId w:val="3"/>
  </w:num>
  <w:num w:numId="16" w16cid:durableId="2041932131">
    <w:abstractNumId w:val="14"/>
  </w:num>
  <w:num w:numId="17" w16cid:durableId="1801730480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9661703">
    <w:abstractNumId w:val="26"/>
  </w:num>
  <w:num w:numId="19" w16cid:durableId="2100640595">
    <w:abstractNumId w:val="16"/>
  </w:num>
  <w:num w:numId="20" w16cid:durableId="78018898">
    <w:abstractNumId w:val="23"/>
  </w:num>
  <w:num w:numId="21" w16cid:durableId="307170364">
    <w:abstractNumId w:val="2"/>
  </w:num>
  <w:num w:numId="22" w16cid:durableId="1718623797">
    <w:abstractNumId w:val="25"/>
  </w:num>
  <w:num w:numId="23" w16cid:durableId="834884570">
    <w:abstractNumId w:val="9"/>
  </w:num>
  <w:num w:numId="24" w16cid:durableId="456292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6591756">
    <w:abstractNumId w:val="7"/>
  </w:num>
  <w:num w:numId="26" w16cid:durableId="266546850">
    <w:abstractNumId w:val="1"/>
  </w:num>
  <w:num w:numId="27" w16cid:durableId="1766077561">
    <w:abstractNumId w:val="18"/>
  </w:num>
  <w:num w:numId="28" w16cid:durableId="1414232841">
    <w:abstractNumId w:val="20"/>
  </w:num>
  <w:num w:numId="29" w16cid:durableId="1998335508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0070"/>
    <w:rsid w:val="0000227D"/>
    <w:rsid w:val="00003115"/>
    <w:rsid w:val="00007D59"/>
    <w:rsid w:val="00021779"/>
    <w:rsid w:val="0002356E"/>
    <w:rsid w:val="00026342"/>
    <w:rsid w:val="00026A75"/>
    <w:rsid w:val="00035746"/>
    <w:rsid w:val="00035DD2"/>
    <w:rsid w:val="00037E03"/>
    <w:rsid w:val="00045979"/>
    <w:rsid w:val="000523D3"/>
    <w:rsid w:val="0007376E"/>
    <w:rsid w:val="00073D1D"/>
    <w:rsid w:val="000A0898"/>
    <w:rsid w:val="000A68F3"/>
    <w:rsid w:val="000B6DD3"/>
    <w:rsid w:val="000C081F"/>
    <w:rsid w:val="000C30DC"/>
    <w:rsid w:val="000C4C80"/>
    <w:rsid w:val="000C5C69"/>
    <w:rsid w:val="000D6080"/>
    <w:rsid w:val="000D7605"/>
    <w:rsid w:val="000F1724"/>
    <w:rsid w:val="000F3C95"/>
    <w:rsid w:val="00100DC0"/>
    <w:rsid w:val="00131229"/>
    <w:rsid w:val="0013540D"/>
    <w:rsid w:val="00137BF1"/>
    <w:rsid w:val="00144AF5"/>
    <w:rsid w:val="00147DB6"/>
    <w:rsid w:val="00153B2A"/>
    <w:rsid w:val="001661BE"/>
    <w:rsid w:val="001727E5"/>
    <w:rsid w:val="001975C0"/>
    <w:rsid w:val="001A666E"/>
    <w:rsid w:val="001D2389"/>
    <w:rsid w:val="001D3C72"/>
    <w:rsid w:val="001E12DE"/>
    <w:rsid w:val="001F1590"/>
    <w:rsid w:val="001F25A7"/>
    <w:rsid w:val="00201A79"/>
    <w:rsid w:val="00203442"/>
    <w:rsid w:val="002079D4"/>
    <w:rsid w:val="002264AF"/>
    <w:rsid w:val="0028288D"/>
    <w:rsid w:val="00286B12"/>
    <w:rsid w:val="002922DE"/>
    <w:rsid w:val="00297862"/>
    <w:rsid w:val="00297C65"/>
    <w:rsid w:val="002A2DA1"/>
    <w:rsid w:val="002C18BB"/>
    <w:rsid w:val="002C5795"/>
    <w:rsid w:val="002D01FA"/>
    <w:rsid w:val="002D2540"/>
    <w:rsid w:val="002D677B"/>
    <w:rsid w:val="002E1CC2"/>
    <w:rsid w:val="002E6325"/>
    <w:rsid w:val="002F1953"/>
    <w:rsid w:val="00302269"/>
    <w:rsid w:val="00332B9C"/>
    <w:rsid w:val="0034032C"/>
    <w:rsid w:val="00343454"/>
    <w:rsid w:val="00345E5B"/>
    <w:rsid w:val="00347C31"/>
    <w:rsid w:val="00351936"/>
    <w:rsid w:val="00351D78"/>
    <w:rsid w:val="00356DAC"/>
    <w:rsid w:val="00360D35"/>
    <w:rsid w:val="00362633"/>
    <w:rsid w:val="00362BCA"/>
    <w:rsid w:val="003670F4"/>
    <w:rsid w:val="00371377"/>
    <w:rsid w:val="0038242F"/>
    <w:rsid w:val="00385915"/>
    <w:rsid w:val="00387330"/>
    <w:rsid w:val="003875C9"/>
    <w:rsid w:val="00397019"/>
    <w:rsid w:val="003A1619"/>
    <w:rsid w:val="003A3E32"/>
    <w:rsid w:val="003B5F59"/>
    <w:rsid w:val="003C27EC"/>
    <w:rsid w:val="003C65CE"/>
    <w:rsid w:val="003C669F"/>
    <w:rsid w:val="003C7069"/>
    <w:rsid w:val="003F0D9C"/>
    <w:rsid w:val="003F303F"/>
    <w:rsid w:val="004079E6"/>
    <w:rsid w:val="004105D8"/>
    <w:rsid w:val="00413C60"/>
    <w:rsid w:val="00413D21"/>
    <w:rsid w:val="004157A0"/>
    <w:rsid w:val="00420EE8"/>
    <w:rsid w:val="00425420"/>
    <w:rsid w:val="00426991"/>
    <w:rsid w:val="0043302B"/>
    <w:rsid w:val="00433FF1"/>
    <w:rsid w:val="004427F2"/>
    <w:rsid w:val="00443D78"/>
    <w:rsid w:val="004455C9"/>
    <w:rsid w:val="0045029E"/>
    <w:rsid w:val="00450752"/>
    <w:rsid w:val="00467A23"/>
    <w:rsid w:val="00471DB0"/>
    <w:rsid w:val="00472FFA"/>
    <w:rsid w:val="00476A3B"/>
    <w:rsid w:val="00477591"/>
    <w:rsid w:val="00484EFB"/>
    <w:rsid w:val="00492B9C"/>
    <w:rsid w:val="00492EA5"/>
    <w:rsid w:val="004A092A"/>
    <w:rsid w:val="004A652C"/>
    <w:rsid w:val="004B0C8C"/>
    <w:rsid w:val="004C1DA6"/>
    <w:rsid w:val="004D135D"/>
    <w:rsid w:val="004E102E"/>
    <w:rsid w:val="004E4593"/>
    <w:rsid w:val="004F0DDB"/>
    <w:rsid w:val="00512F25"/>
    <w:rsid w:val="005167C9"/>
    <w:rsid w:val="00525CAC"/>
    <w:rsid w:val="00535273"/>
    <w:rsid w:val="005378F5"/>
    <w:rsid w:val="00545B19"/>
    <w:rsid w:val="00546A30"/>
    <w:rsid w:val="0055114E"/>
    <w:rsid w:val="0055490D"/>
    <w:rsid w:val="00564548"/>
    <w:rsid w:val="00571363"/>
    <w:rsid w:val="00574AE2"/>
    <w:rsid w:val="005770CC"/>
    <w:rsid w:val="00590F10"/>
    <w:rsid w:val="00592C43"/>
    <w:rsid w:val="005B2839"/>
    <w:rsid w:val="005B4ED2"/>
    <w:rsid w:val="005B7675"/>
    <w:rsid w:val="005B790B"/>
    <w:rsid w:val="005C476F"/>
    <w:rsid w:val="005E78B8"/>
    <w:rsid w:val="005F47C7"/>
    <w:rsid w:val="006012EA"/>
    <w:rsid w:val="00601DA5"/>
    <w:rsid w:val="00617A36"/>
    <w:rsid w:val="00620BB1"/>
    <w:rsid w:val="00624768"/>
    <w:rsid w:val="00631296"/>
    <w:rsid w:val="00641DC9"/>
    <w:rsid w:val="00671A79"/>
    <w:rsid w:val="0067202B"/>
    <w:rsid w:val="0067555F"/>
    <w:rsid w:val="006761D5"/>
    <w:rsid w:val="0069500E"/>
    <w:rsid w:val="006B0064"/>
    <w:rsid w:val="006B5024"/>
    <w:rsid w:val="006B69B4"/>
    <w:rsid w:val="006C2125"/>
    <w:rsid w:val="006E0473"/>
    <w:rsid w:val="006E2299"/>
    <w:rsid w:val="006E43FC"/>
    <w:rsid w:val="006E5477"/>
    <w:rsid w:val="006F5EB4"/>
    <w:rsid w:val="006F794B"/>
    <w:rsid w:val="0073052A"/>
    <w:rsid w:val="007317B6"/>
    <w:rsid w:val="007421D5"/>
    <w:rsid w:val="00742972"/>
    <w:rsid w:val="00743474"/>
    <w:rsid w:val="00746817"/>
    <w:rsid w:val="00753F47"/>
    <w:rsid w:val="0075462B"/>
    <w:rsid w:val="00760460"/>
    <w:rsid w:val="00766169"/>
    <w:rsid w:val="0077322F"/>
    <w:rsid w:val="00776755"/>
    <w:rsid w:val="0078142E"/>
    <w:rsid w:val="00785E03"/>
    <w:rsid w:val="00791650"/>
    <w:rsid w:val="007A1FAD"/>
    <w:rsid w:val="007A2022"/>
    <w:rsid w:val="007A5459"/>
    <w:rsid w:val="007B4D16"/>
    <w:rsid w:val="007C3706"/>
    <w:rsid w:val="007D7304"/>
    <w:rsid w:val="007D7340"/>
    <w:rsid w:val="007E197D"/>
    <w:rsid w:val="007E701A"/>
    <w:rsid w:val="007E7B0C"/>
    <w:rsid w:val="007F1F4E"/>
    <w:rsid w:val="007F7DF0"/>
    <w:rsid w:val="00804949"/>
    <w:rsid w:val="0081192C"/>
    <w:rsid w:val="00825C43"/>
    <w:rsid w:val="00837DF7"/>
    <w:rsid w:val="008512C3"/>
    <w:rsid w:val="0085463C"/>
    <w:rsid w:val="00864BE1"/>
    <w:rsid w:val="00885DDE"/>
    <w:rsid w:val="008924D4"/>
    <w:rsid w:val="008B0257"/>
    <w:rsid w:val="008B5196"/>
    <w:rsid w:val="008C2FB0"/>
    <w:rsid w:val="008D3588"/>
    <w:rsid w:val="008D7019"/>
    <w:rsid w:val="008E35BF"/>
    <w:rsid w:val="008E7C87"/>
    <w:rsid w:val="008E7E09"/>
    <w:rsid w:val="008F4783"/>
    <w:rsid w:val="00900DAA"/>
    <w:rsid w:val="00901CA6"/>
    <w:rsid w:val="00916DEE"/>
    <w:rsid w:val="00924500"/>
    <w:rsid w:val="0092557F"/>
    <w:rsid w:val="00926C16"/>
    <w:rsid w:val="00932AAD"/>
    <w:rsid w:val="00934AD9"/>
    <w:rsid w:val="00947162"/>
    <w:rsid w:val="00952A22"/>
    <w:rsid w:val="00963486"/>
    <w:rsid w:val="0096391E"/>
    <w:rsid w:val="00972D88"/>
    <w:rsid w:val="009839A3"/>
    <w:rsid w:val="00984EC1"/>
    <w:rsid w:val="009A36B8"/>
    <w:rsid w:val="009C4193"/>
    <w:rsid w:val="009F13C3"/>
    <w:rsid w:val="009F797B"/>
    <w:rsid w:val="00A03070"/>
    <w:rsid w:val="00A05A24"/>
    <w:rsid w:val="00A14405"/>
    <w:rsid w:val="00A24821"/>
    <w:rsid w:val="00A3278A"/>
    <w:rsid w:val="00A42F74"/>
    <w:rsid w:val="00A64001"/>
    <w:rsid w:val="00A7271F"/>
    <w:rsid w:val="00A72D6A"/>
    <w:rsid w:val="00A73A96"/>
    <w:rsid w:val="00A86D82"/>
    <w:rsid w:val="00AA1EB7"/>
    <w:rsid w:val="00AB0B1D"/>
    <w:rsid w:val="00AB430D"/>
    <w:rsid w:val="00AB734C"/>
    <w:rsid w:val="00AD17B5"/>
    <w:rsid w:val="00AE3125"/>
    <w:rsid w:val="00AF2203"/>
    <w:rsid w:val="00AF3514"/>
    <w:rsid w:val="00AF5597"/>
    <w:rsid w:val="00AF59D0"/>
    <w:rsid w:val="00B01D6D"/>
    <w:rsid w:val="00B0268A"/>
    <w:rsid w:val="00B57317"/>
    <w:rsid w:val="00B57D11"/>
    <w:rsid w:val="00B60CAB"/>
    <w:rsid w:val="00B62D1A"/>
    <w:rsid w:val="00B65E19"/>
    <w:rsid w:val="00B67076"/>
    <w:rsid w:val="00B700B4"/>
    <w:rsid w:val="00B871FB"/>
    <w:rsid w:val="00BA1BB3"/>
    <w:rsid w:val="00BA3057"/>
    <w:rsid w:val="00BC2621"/>
    <w:rsid w:val="00BC3BE1"/>
    <w:rsid w:val="00BC60FF"/>
    <w:rsid w:val="00BD0D15"/>
    <w:rsid w:val="00BE0D7F"/>
    <w:rsid w:val="00BE266C"/>
    <w:rsid w:val="00BE67C3"/>
    <w:rsid w:val="00BF3D8C"/>
    <w:rsid w:val="00BF435A"/>
    <w:rsid w:val="00BF6E88"/>
    <w:rsid w:val="00BF74C7"/>
    <w:rsid w:val="00C0041C"/>
    <w:rsid w:val="00C162A4"/>
    <w:rsid w:val="00C22C65"/>
    <w:rsid w:val="00C34930"/>
    <w:rsid w:val="00C34D0C"/>
    <w:rsid w:val="00C5126B"/>
    <w:rsid w:val="00C610E2"/>
    <w:rsid w:val="00C756C3"/>
    <w:rsid w:val="00C929FF"/>
    <w:rsid w:val="00C93368"/>
    <w:rsid w:val="00C9721B"/>
    <w:rsid w:val="00CB3E16"/>
    <w:rsid w:val="00CB4ACB"/>
    <w:rsid w:val="00CC021F"/>
    <w:rsid w:val="00CF1711"/>
    <w:rsid w:val="00CF4045"/>
    <w:rsid w:val="00CF69EF"/>
    <w:rsid w:val="00CF794E"/>
    <w:rsid w:val="00D01BF5"/>
    <w:rsid w:val="00D04CE4"/>
    <w:rsid w:val="00D10F30"/>
    <w:rsid w:val="00D111B6"/>
    <w:rsid w:val="00D205F4"/>
    <w:rsid w:val="00D25966"/>
    <w:rsid w:val="00D26802"/>
    <w:rsid w:val="00D33070"/>
    <w:rsid w:val="00D33FC5"/>
    <w:rsid w:val="00D3569F"/>
    <w:rsid w:val="00D407FB"/>
    <w:rsid w:val="00D4691F"/>
    <w:rsid w:val="00D476D7"/>
    <w:rsid w:val="00D802A8"/>
    <w:rsid w:val="00D804FA"/>
    <w:rsid w:val="00D81493"/>
    <w:rsid w:val="00D8193D"/>
    <w:rsid w:val="00D91FDB"/>
    <w:rsid w:val="00D960C4"/>
    <w:rsid w:val="00DA2043"/>
    <w:rsid w:val="00DA4A47"/>
    <w:rsid w:val="00DA7E7E"/>
    <w:rsid w:val="00DB21F2"/>
    <w:rsid w:val="00DC40B9"/>
    <w:rsid w:val="00DC47A9"/>
    <w:rsid w:val="00DD3E23"/>
    <w:rsid w:val="00DE118A"/>
    <w:rsid w:val="00DE2953"/>
    <w:rsid w:val="00DE37CA"/>
    <w:rsid w:val="00DF229F"/>
    <w:rsid w:val="00DF5CDE"/>
    <w:rsid w:val="00E02C54"/>
    <w:rsid w:val="00E0576E"/>
    <w:rsid w:val="00E06CD6"/>
    <w:rsid w:val="00E10EFD"/>
    <w:rsid w:val="00E11051"/>
    <w:rsid w:val="00E15B5C"/>
    <w:rsid w:val="00E27705"/>
    <w:rsid w:val="00E3635F"/>
    <w:rsid w:val="00E36761"/>
    <w:rsid w:val="00E402EB"/>
    <w:rsid w:val="00E536A6"/>
    <w:rsid w:val="00E550CB"/>
    <w:rsid w:val="00E57BDD"/>
    <w:rsid w:val="00E606A4"/>
    <w:rsid w:val="00E653DF"/>
    <w:rsid w:val="00E66C45"/>
    <w:rsid w:val="00E71047"/>
    <w:rsid w:val="00E8172D"/>
    <w:rsid w:val="00E87BCA"/>
    <w:rsid w:val="00EA4909"/>
    <w:rsid w:val="00EA5CFE"/>
    <w:rsid w:val="00EA6597"/>
    <w:rsid w:val="00EB1921"/>
    <w:rsid w:val="00EC4411"/>
    <w:rsid w:val="00EE43D7"/>
    <w:rsid w:val="00EE57E5"/>
    <w:rsid w:val="00EE7F97"/>
    <w:rsid w:val="00F0180F"/>
    <w:rsid w:val="00F2530D"/>
    <w:rsid w:val="00F26468"/>
    <w:rsid w:val="00F30392"/>
    <w:rsid w:val="00F316A7"/>
    <w:rsid w:val="00F40864"/>
    <w:rsid w:val="00F4250F"/>
    <w:rsid w:val="00F45943"/>
    <w:rsid w:val="00F466EE"/>
    <w:rsid w:val="00F576AF"/>
    <w:rsid w:val="00F57D85"/>
    <w:rsid w:val="00F65145"/>
    <w:rsid w:val="00F9452C"/>
    <w:rsid w:val="00F96CA2"/>
    <w:rsid w:val="00FA0379"/>
    <w:rsid w:val="00FB4416"/>
    <w:rsid w:val="00FB7C05"/>
    <w:rsid w:val="00FC1CE8"/>
    <w:rsid w:val="00FC38B4"/>
    <w:rsid w:val="00FC790F"/>
    <w:rsid w:val="00FE23CB"/>
    <w:rsid w:val="00FE3DF2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12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312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F5CDE"/>
    <w:pPr>
      <w:tabs>
        <w:tab w:val="right" w:leader="dot" w:pos="8779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character" w:customStyle="1" w:styleId="Ttulo3Car">
    <w:name w:val="Título 3 Car"/>
    <w:basedOn w:val="Fuentedeprrafopredeter"/>
    <w:link w:val="Ttulo3"/>
    <w:uiPriority w:val="9"/>
    <w:rsid w:val="001312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312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convietas">
    <w:name w:val="List Bullet"/>
    <w:basedOn w:val="Normal"/>
    <w:uiPriority w:val="99"/>
    <w:unhideWhenUsed/>
    <w:rsid w:val="00DA4A47"/>
    <w:pPr>
      <w:numPr>
        <w:numId w:val="6"/>
      </w:numPr>
      <w:contextualSpacing/>
    </w:pPr>
  </w:style>
  <w:style w:type="paragraph" w:styleId="TDC3">
    <w:name w:val="toc 3"/>
    <w:basedOn w:val="Normal"/>
    <w:next w:val="Normal"/>
    <w:autoRedefine/>
    <w:uiPriority w:val="39"/>
    <w:unhideWhenUsed/>
    <w:rsid w:val="00DF5CDE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F2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F26468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7D730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B19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19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19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9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19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8</cp:revision>
  <dcterms:created xsi:type="dcterms:W3CDTF">2023-03-27T22:15:00Z</dcterms:created>
  <dcterms:modified xsi:type="dcterms:W3CDTF">2023-03-28T21:57:00Z</dcterms:modified>
</cp:coreProperties>
</file>