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03CE" w14:textId="77777777" w:rsidR="00201A79" w:rsidRDefault="00201A79" w:rsidP="00DC47A9">
      <w:pPr>
        <w:jc w:val="center"/>
        <w:rPr>
          <w:color w:val="0000FF"/>
        </w:rPr>
      </w:pPr>
    </w:p>
    <w:p w14:paraId="4640B354" w14:textId="235510C4" w:rsidR="00201A79" w:rsidRDefault="00201A79" w:rsidP="00DC47A9">
      <w:pPr>
        <w:jc w:val="center"/>
        <w:rPr>
          <w:color w:val="0000FF"/>
        </w:rPr>
      </w:pPr>
    </w:p>
    <w:p w14:paraId="37943AE9" w14:textId="77777777" w:rsidR="00E606A4" w:rsidRDefault="00E606A4" w:rsidP="004A652C">
      <w:pPr>
        <w:pStyle w:val="Subttulo"/>
      </w:pPr>
    </w:p>
    <w:p w14:paraId="04B9D799" w14:textId="3883E926" w:rsidR="00201A79" w:rsidRDefault="00201A79" w:rsidP="00201A79">
      <w:pPr>
        <w:pStyle w:val="Subttulo"/>
        <w:jc w:val="center"/>
      </w:pPr>
      <w:r>
        <w:t>Documento Funcional</w:t>
      </w:r>
    </w:p>
    <w:p w14:paraId="36C00F24" w14:textId="4CA4C9E5" w:rsidR="00201A79" w:rsidRDefault="00201A79" w:rsidP="00DC47A9">
      <w:pPr>
        <w:jc w:val="center"/>
        <w:rPr>
          <w:color w:val="0000FF"/>
        </w:rPr>
      </w:pPr>
    </w:p>
    <w:p w14:paraId="68E23A71" w14:textId="77777777" w:rsidR="00E606A4" w:rsidRDefault="00E606A4" w:rsidP="00DC47A9">
      <w:pPr>
        <w:jc w:val="center"/>
        <w:rPr>
          <w:color w:val="0000FF"/>
        </w:rPr>
      </w:pPr>
    </w:p>
    <w:p w14:paraId="30CEB31B" w14:textId="77777777" w:rsidR="00201A79" w:rsidRDefault="00201A79" w:rsidP="00DC47A9">
      <w:pPr>
        <w:jc w:val="center"/>
        <w:rPr>
          <w:color w:val="0000FF"/>
        </w:rPr>
      </w:pPr>
    </w:p>
    <w:p w14:paraId="5586A73D" w14:textId="38991907" w:rsidR="00DC47A9" w:rsidRDefault="00381F5D" w:rsidP="00DC47A9">
      <w:pPr>
        <w:jc w:val="center"/>
        <w:rPr>
          <w:b/>
          <w:sz w:val="32"/>
          <w:szCs w:val="32"/>
        </w:rPr>
      </w:pPr>
      <w:r>
        <w:rPr>
          <w:b/>
          <w:sz w:val="32"/>
          <w:szCs w:val="32"/>
        </w:rPr>
        <w:t>Modulo Generación de Cartas de Cobranza</w:t>
      </w:r>
    </w:p>
    <w:p w14:paraId="270A840E" w14:textId="3B533A4E" w:rsidR="00201A79" w:rsidRPr="00555459" w:rsidRDefault="00201A79" w:rsidP="00201A79">
      <w:pPr>
        <w:jc w:val="center"/>
        <w:rPr>
          <w:color w:val="0000FF"/>
        </w:rPr>
      </w:pPr>
      <w:bookmarkStart w:id="0" w:name="_3znysh7" w:colFirst="0" w:colLast="0"/>
      <w:bookmarkEnd w:id="0"/>
      <w:r>
        <w:rPr>
          <w:color w:val="0000FF"/>
        </w:rPr>
        <w:t xml:space="preserve">Código: </w:t>
      </w:r>
      <w:bookmarkStart w:id="1" w:name="_1fob9te" w:colFirst="0" w:colLast="0"/>
      <w:bookmarkEnd w:id="1"/>
      <w:r w:rsidR="00825C43">
        <w:rPr>
          <w:color w:val="0000FF"/>
        </w:rPr>
        <w:t>###</w:t>
      </w:r>
      <w:r>
        <w:rPr>
          <w:color w:val="0000FF"/>
        </w:rPr>
        <w:t>-</w:t>
      </w:r>
      <w:r w:rsidR="00825C43">
        <w:rPr>
          <w:color w:val="0000FF"/>
        </w:rPr>
        <w:t>MES</w:t>
      </w:r>
      <w:r>
        <w:rPr>
          <w:color w:val="0000FF"/>
        </w:rPr>
        <w:t>-2021</w:t>
      </w:r>
    </w:p>
    <w:p w14:paraId="1E3B88AD" w14:textId="77777777" w:rsidR="00E606A4" w:rsidRDefault="00E606A4" w:rsidP="00DC47A9">
      <w:pPr>
        <w:rPr>
          <w:b/>
          <w:sz w:val="32"/>
          <w:szCs w:val="32"/>
        </w:rPr>
      </w:pPr>
    </w:p>
    <w:p w14:paraId="5C23E888" w14:textId="77777777" w:rsidR="00E606A4" w:rsidRDefault="00E606A4" w:rsidP="00DC47A9">
      <w:pPr>
        <w:rPr>
          <w:b/>
          <w:sz w:val="32"/>
          <w:szCs w:val="32"/>
        </w:rPr>
      </w:pPr>
    </w:p>
    <w:p w14:paraId="6B742C68" w14:textId="77777777" w:rsidR="004A652C" w:rsidRDefault="004A652C" w:rsidP="00DC47A9">
      <w:pPr>
        <w:rPr>
          <w:b/>
          <w:sz w:val="32"/>
          <w:szCs w:val="32"/>
        </w:rPr>
      </w:pPr>
    </w:p>
    <w:p w14:paraId="2FB0988C" w14:textId="33B96C15" w:rsidR="00DC47A9" w:rsidRDefault="00DC47A9" w:rsidP="00DC47A9">
      <w:pPr>
        <w:rPr>
          <w:b/>
          <w:sz w:val="32"/>
          <w:szCs w:val="32"/>
        </w:rPr>
      </w:pPr>
      <w:r>
        <w:rPr>
          <w:b/>
          <w:sz w:val="32"/>
          <w:szCs w:val="32"/>
        </w:rPr>
        <w:t xml:space="preserve">Bitácora de </w:t>
      </w:r>
      <w:r w:rsidR="00201A79">
        <w:rPr>
          <w:b/>
          <w:sz w:val="32"/>
          <w:szCs w:val="32"/>
        </w:rPr>
        <w:t>d</w:t>
      </w:r>
      <w:r>
        <w:rPr>
          <w:b/>
          <w:sz w:val="32"/>
          <w:szCs w:val="32"/>
        </w:rPr>
        <w:t>ocumento</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7"/>
        <w:gridCol w:w="1701"/>
        <w:gridCol w:w="2127"/>
        <w:gridCol w:w="1984"/>
      </w:tblGrid>
      <w:tr w:rsidR="009C4193" w14:paraId="54E1A9A6" w14:textId="77777777" w:rsidTr="008B1B50">
        <w:tc>
          <w:tcPr>
            <w:tcW w:w="1413" w:type="dxa"/>
            <w:shd w:val="clear" w:color="auto" w:fill="548DD4"/>
          </w:tcPr>
          <w:p w14:paraId="20821417" w14:textId="77777777" w:rsidR="009C4193" w:rsidRDefault="009C4193" w:rsidP="008B1B50">
            <w:pPr>
              <w:spacing w:after="0"/>
              <w:jc w:val="center"/>
            </w:pPr>
            <w:r>
              <w:t>Fecha</w:t>
            </w:r>
          </w:p>
        </w:tc>
        <w:tc>
          <w:tcPr>
            <w:tcW w:w="1417" w:type="dxa"/>
            <w:shd w:val="clear" w:color="auto" w:fill="548DD4"/>
          </w:tcPr>
          <w:p w14:paraId="39496AA8" w14:textId="77777777" w:rsidR="009C4193" w:rsidRDefault="009C4193" w:rsidP="008B1B50">
            <w:pPr>
              <w:spacing w:after="0"/>
              <w:jc w:val="center"/>
            </w:pPr>
            <w:r>
              <w:t xml:space="preserve">Versión </w:t>
            </w:r>
          </w:p>
        </w:tc>
        <w:tc>
          <w:tcPr>
            <w:tcW w:w="1701" w:type="dxa"/>
            <w:shd w:val="clear" w:color="auto" w:fill="548DD4"/>
          </w:tcPr>
          <w:p w14:paraId="508D80A1" w14:textId="77777777" w:rsidR="009C4193" w:rsidRDefault="009C4193" w:rsidP="008B1B50">
            <w:pPr>
              <w:spacing w:after="0"/>
              <w:jc w:val="center"/>
            </w:pPr>
            <w:r>
              <w:t>Autor</w:t>
            </w:r>
          </w:p>
        </w:tc>
        <w:tc>
          <w:tcPr>
            <w:tcW w:w="2127" w:type="dxa"/>
            <w:shd w:val="clear" w:color="auto" w:fill="548DD4"/>
          </w:tcPr>
          <w:p w14:paraId="5F8C72E8" w14:textId="77777777" w:rsidR="009C4193" w:rsidRDefault="009C4193" w:rsidP="008B1B50">
            <w:pPr>
              <w:spacing w:after="0"/>
              <w:jc w:val="center"/>
            </w:pPr>
            <w:r>
              <w:t>Revisado por:</w:t>
            </w:r>
          </w:p>
        </w:tc>
        <w:tc>
          <w:tcPr>
            <w:tcW w:w="1984" w:type="dxa"/>
            <w:shd w:val="clear" w:color="auto" w:fill="548DD4"/>
          </w:tcPr>
          <w:p w14:paraId="2A2126FE" w14:textId="77777777" w:rsidR="009C4193" w:rsidRDefault="009C4193" w:rsidP="008B1B50">
            <w:pPr>
              <w:spacing w:after="0"/>
              <w:jc w:val="center"/>
            </w:pPr>
            <w:r>
              <w:t>Autorizado por:</w:t>
            </w:r>
          </w:p>
        </w:tc>
      </w:tr>
      <w:tr w:rsidR="009C4193" w14:paraId="422AFF07" w14:textId="77777777" w:rsidTr="008B1B50">
        <w:tc>
          <w:tcPr>
            <w:tcW w:w="1413" w:type="dxa"/>
          </w:tcPr>
          <w:p w14:paraId="70363B2A" w14:textId="44EE62F5" w:rsidR="009C4193" w:rsidRDefault="009C4193" w:rsidP="008B1B50">
            <w:pPr>
              <w:spacing w:after="0"/>
              <w:jc w:val="center"/>
              <w:rPr>
                <w:color w:val="0000FF"/>
              </w:rPr>
            </w:pPr>
          </w:p>
        </w:tc>
        <w:tc>
          <w:tcPr>
            <w:tcW w:w="1417" w:type="dxa"/>
          </w:tcPr>
          <w:p w14:paraId="6B88AFBE" w14:textId="77777777" w:rsidR="009C4193" w:rsidRDefault="009C4193" w:rsidP="008B1B50">
            <w:pPr>
              <w:spacing w:after="0"/>
              <w:jc w:val="center"/>
              <w:rPr>
                <w:color w:val="0000FF"/>
              </w:rPr>
            </w:pPr>
            <w:r>
              <w:rPr>
                <w:color w:val="0000FF"/>
              </w:rPr>
              <w:t>Versión 1.0</w:t>
            </w:r>
          </w:p>
        </w:tc>
        <w:tc>
          <w:tcPr>
            <w:tcW w:w="1701" w:type="dxa"/>
          </w:tcPr>
          <w:p w14:paraId="75CB0508" w14:textId="2B977CB9" w:rsidR="009C4193" w:rsidRDefault="009C4193" w:rsidP="008B1B50">
            <w:pPr>
              <w:spacing w:after="0"/>
              <w:jc w:val="center"/>
              <w:rPr>
                <w:color w:val="0000FF"/>
              </w:rPr>
            </w:pPr>
          </w:p>
        </w:tc>
        <w:tc>
          <w:tcPr>
            <w:tcW w:w="2127" w:type="dxa"/>
          </w:tcPr>
          <w:p w14:paraId="088CEB3C" w14:textId="77777777" w:rsidR="009C4193" w:rsidRDefault="009C4193" w:rsidP="008B1B50">
            <w:pPr>
              <w:spacing w:after="0"/>
              <w:jc w:val="center"/>
              <w:rPr>
                <w:color w:val="0000FF"/>
              </w:rPr>
            </w:pPr>
          </w:p>
        </w:tc>
        <w:tc>
          <w:tcPr>
            <w:tcW w:w="1984" w:type="dxa"/>
          </w:tcPr>
          <w:p w14:paraId="212922DB" w14:textId="77777777" w:rsidR="009C4193" w:rsidRDefault="009C4193" w:rsidP="008B1B50">
            <w:pPr>
              <w:spacing w:after="0"/>
              <w:jc w:val="center"/>
              <w:rPr>
                <w:color w:val="0000FF"/>
              </w:rPr>
            </w:pPr>
          </w:p>
        </w:tc>
      </w:tr>
      <w:tr w:rsidR="009C4193" w14:paraId="6C00864E" w14:textId="77777777" w:rsidTr="008B1B50">
        <w:tc>
          <w:tcPr>
            <w:tcW w:w="1413" w:type="dxa"/>
          </w:tcPr>
          <w:p w14:paraId="068696B9" w14:textId="08572800" w:rsidR="009C4193" w:rsidRDefault="009C4193" w:rsidP="008B1B50">
            <w:pPr>
              <w:spacing w:after="0"/>
              <w:jc w:val="center"/>
            </w:pPr>
          </w:p>
        </w:tc>
        <w:tc>
          <w:tcPr>
            <w:tcW w:w="1417" w:type="dxa"/>
          </w:tcPr>
          <w:p w14:paraId="7450EF40" w14:textId="77777777" w:rsidR="009C4193" w:rsidRDefault="009C4193" w:rsidP="008B1B50">
            <w:pPr>
              <w:spacing w:after="0"/>
              <w:jc w:val="center"/>
            </w:pPr>
            <w:r>
              <w:rPr>
                <w:color w:val="0000FF"/>
              </w:rPr>
              <w:t>Versión 2.0</w:t>
            </w:r>
          </w:p>
        </w:tc>
        <w:tc>
          <w:tcPr>
            <w:tcW w:w="1701" w:type="dxa"/>
          </w:tcPr>
          <w:p w14:paraId="5FF7655B" w14:textId="0E773672" w:rsidR="009C4193" w:rsidRDefault="009C4193" w:rsidP="008B1B50">
            <w:pPr>
              <w:spacing w:after="0"/>
              <w:jc w:val="center"/>
            </w:pPr>
          </w:p>
        </w:tc>
        <w:tc>
          <w:tcPr>
            <w:tcW w:w="2127" w:type="dxa"/>
          </w:tcPr>
          <w:p w14:paraId="01E5C421" w14:textId="6D988019" w:rsidR="009C4193" w:rsidRDefault="009C4193" w:rsidP="008B1B50">
            <w:pPr>
              <w:spacing w:after="0"/>
              <w:jc w:val="center"/>
              <w:rPr>
                <w:color w:val="0000FF"/>
              </w:rPr>
            </w:pPr>
          </w:p>
        </w:tc>
        <w:tc>
          <w:tcPr>
            <w:tcW w:w="1984" w:type="dxa"/>
          </w:tcPr>
          <w:p w14:paraId="66A1E5FA" w14:textId="77777777" w:rsidR="009C4193" w:rsidRDefault="009C4193" w:rsidP="008B1B50">
            <w:pPr>
              <w:spacing w:after="0"/>
              <w:jc w:val="center"/>
              <w:rPr>
                <w:color w:val="0000FF"/>
              </w:rPr>
            </w:pPr>
          </w:p>
        </w:tc>
      </w:tr>
      <w:tr w:rsidR="009C4193" w14:paraId="559BEF2D" w14:textId="77777777" w:rsidTr="008B1B50">
        <w:tc>
          <w:tcPr>
            <w:tcW w:w="1413" w:type="dxa"/>
          </w:tcPr>
          <w:p w14:paraId="6B2D510D" w14:textId="12A6370F" w:rsidR="009C4193" w:rsidRDefault="009C4193" w:rsidP="008B1B50">
            <w:pPr>
              <w:spacing w:after="0"/>
              <w:jc w:val="center"/>
            </w:pPr>
          </w:p>
        </w:tc>
        <w:tc>
          <w:tcPr>
            <w:tcW w:w="1417" w:type="dxa"/>
          </w:tcPr>
          <w:p w14:paraId="448B3D29" w14:textId="77777777" w:rsidR="009C4193" w:rsidRDefault="009C4193" w:rsidP="008B1B50">
            <w:pPr>
              <w:spacing w:after="0"/>
              <w:jc w:val="center"/>
            </w:pPr>
            <w:r>
              <w:rPr>
                <w:color w:val="0000FF"/>
              </w:rPr>
              <w:t>Versión 3.0</w:t>
            </w:r>
          </w:p>
        </w:tc>
        <w:tc>
          <w:tcPr>
            <w:tcW w:w="1701" w:type="dxa"/>
          </w:tcPr>
          <w:p w14:paraId="2CB614DA" w14:textId="4636F1FD" w:rsidR="009C4193" w:rsidRDefault="009C4193" w:rsidP="008B1B50">
            <w:pPr>
              <w:spacing w:after="0"/>
              <w:jc w:val="center"/>
            </w:pPr>
          </w:p>
        </w:tc>
        <w:tc>
          <w:tcPr>
            <w:tcW w:w="2127" w:type="dxa"/>
          </w:tcPr>
          <w:p w14:paraId="604AC98F" w14:textId="0B3332F7" w:rsidR="009C4193" w:rsidRDefault="009C4193" w:rsidP="008B1B50">
            <w:pPr>
              <w:spacing w:after="0"/>
              <w:jc w:val="center"/>
              <w:rPr>
                <w:color w:val="0000FF"/>
              </w:rPr>
            </w:pPr>
          </w:p>
        </w:tc>
        <w:tc>
          <w:tcPr>
            <w:tcW w:w="1984" w:type="dxa"/>
          </w:tcPr>
          <w:p w14:paraId="30234F0A" w14:textId="0E707488" w:rsidR="009C4193" w:rsidRDefault="009C4193" w:rsidP="008B1B50">
            <w:pPr>
              <w:spacing w:after="0"/>
              <w:jc w:val="center"/>
              <w:rPr>
                <w:color w:val="0000FF"/>
              </w:rPr>
            </w:pPr>
          </w:p>
        </w:tc>
      </w:tr>
      <w:tr w:rsidR="009C4193" w14:paraId="3E85FAD7" w14:textId="77777777" w:rsidTr="008B1B50">
        <w:tc>
          <w:tcPr>
            <w:tcW w:w="1413" w:type="dxa"/>
          </w:tcPr>
          <w:p w14:paraId="5A336232" w14:textId="77777777" w:rsidR="009C4193" w:rsidRDefault="009C4193" w:rsidP="008B1B50">
            <w:pPr>
              <w:spacing w:after="0"/>
              <w:jc w:val="center"/>
            </w:pPr>
          </w:p>
        </w:tc>
        <w:tc>
          <w:tcPr>
            <w:tcW w:w="1417" w:type="dxa"/>
          </w:tcPr>
          <w:p w14:paraId="004AF1A2" w14:textId="77777777" w:rsidR="009C4193" w:rsidRDefault="009C4193" w:rsidP="008B1B50">
            <w:pPr>
              <w:spacing w:after="0"/>
            </w:pPr>
          </w:p>
        </w:tc>
        <w:tc>
          <w:tcPr>
            <w:tcW w:w="1701" w:type="dxa"/>
          </w:tcPr>
          <w:p w14:paraId="562482AE" w14:textId="77777777" w:rsidR="009C4193" w:rsidRDefault="009C4193" w:rsidP="008B1B50">
            <w:pPr>
              <w:spacing w:after="0"/>
              <w:jc w:val="center"/>
            </w:pPr>
          </w:p>
        </w:tc>
        <w:tc>
          <w:tcPr>
            <w:tcW w:w="2127" w:type="dxa"/>
          </w:tcPr>
          <w:p w14:paraId="51B63B35" w14:textId="77777777" w:rsidR="009C4193" w:rsidRDefault="009C4193" w:rsidP="008B1B50">
            <w:pPr>
              <w:spacing w:after="0"/>
              <w:jc w:val="center"/>
            </w:pPr>
          </w:p>
        </w:tc>
        <w:tc>
          <w:tcPr>
            <w:tcW w:w="1984" w:type="dxa"/>
          </w:tcPr>
          <w:p w14:paraId="570A3AFE" w14:textId="77777777" w:rsidR="009C4193" w:rsidRDefault="009C4193" w:rsidP="008B1B50">
            <w:pPr>
              <w:spacing w:after="0"/>
              <w:jc w:val="center"/>
            </w:pPr>
          </w:p>
        </w:tc>
      </w:tr>
    </w:tbl>
    <w:p w14:paraId="4456493F" w14:textId="77777777" w:rsidR="00DC47A9" w:rsidRDefault="00DC47A9" w:rsidP="00DC47A9">
      <w:pPr>
        <w:jc w:val="center"/>
      </w:pPr>
    </w:p>
    <w:p w14:paraId="246A9C53" w14:textId="77777777" w:rsidR="00DC47A9" w:rsidRDefault="00DC47A9">
      <w:r>
        <w:br w:type="page"/>
      </w:r>
    </w:p>
    <w:sdt>
      <w:sdtPr>
        <w:rPr>
          <w:rFonts w:asciiTheme="minorHAnsi" w:eastAsiaTheme="minorHAnsi" w:hAnsiTheme="minorHAnsi" w:cstheme="minorBidi"/>
          <w:color w:val="auto"/>
          <w:sz w:val="22"/>
          <w:szCs w:val="22"/>
          <w:lang w:val="es-ES" w:eastAsia="en-US"/>
        </w:rPr>
        <w:id w:val="-475147354"/>
        <w:docPartObj>
          <w:docPartGallery w:val="Table of Contents"/>
          <w:docPartUnique/>
        </w:docPartObj>
      </w:sdtPr>
      <w:sdtEndPr>
        <w:rPr>
          <w:b/>
          <w:bCs/>
        </w:rPr>
      </w:sdtEndPr>
      <w:sdtContent>
        <w:p w14:paraId="3BB41EFD" w14:textId="00D6FCF4" w:rsidR="00DC47A9" w:rsidRDefault="00DC47A9" w:rsidP="00201A79">
          <w:pPr>
            <w:pStyle w:val="TtuloTDC"/>
            <w:tabs>
              <w:tab w:val="right" w:pos="8789"/>
            </w:tabs>
          </w:pPr>
          <w:r>
            <w:rPr>
              <w:lang w:val="es-ES"/>
            </w:rPr>
            <w:t>Contenido</w:t>
          </w:r>
          <w:r w:rsidR="00201A79">
            <w:rPr>
              <w:lang w:val="es-ES"/>
            </w:rPr>
            <w:tab/>
          </w:r>
        </w:p>
        <w:p w14:paraId="1699A84B" w14:textId="5905395E" w:rsidR="00FB24C0" w:rsidRDefault="00DC47A9">
          <w:pPr>
            <w:pStyle w:val="TDC1"/>
            <w:tabs>
              <w:tab w:val="right" w:leader="dot" w:pos="8779"/>
            </w:tabs>
            <w:rPr>
              <w:rFonts w:eastAsiaTheme="minorEastAsia"/>
              <w:noProof/>
              <w:lang w:eastAsia="es-PE"/>
            </w:rPr>
          </w:pPr>
          <w:r>
            <w:fldChar w:fldCharType="begin"/>
          </w:r>
          <w:r>
            <w:instrText xml:space="preserve"> TOC \o "1-3" \h \z \u </w:instrText>
          </w:r>
          <w:r>
            <w:fldChar w:fldCharType="separate"/>
          </w:r>
          <w:hyperlink w:anchor="_Toc87271982" w:history="1">
            <w:r w:rsidR="00FB24C0" w:rsidRPr="003370BF">
              <w:rPr>
                <w:rStyle w:val="Hipervnculo"/>
                <w:noProof/>
              </w:rPr>
              <w:t>Descripción</w:t>
            </w:r>
            <w:r w:rsidR="00FB24C0">
              <w:rPr>
                <w:noProof/>
                <w:webHidden/>
              </w:rPr>
              <w:tab/>
            </w:r>
            <w:r w:rsidR="00FB24C0">
              <w:rPr>
                <w:noProof/>
                <w:webHidden/>
              </w:rPr>
              <w:fldChar w:fldCharType="begin"/>
            </w:r>
            <w:r w:rsidR="00FB24C0">
              <w:rPr>
                <w:noProof/>
                <w:webHidden/>
              </w:rPr>
              <w:instrText xml:space="preserve"> PAGEREF _Toc87271982 \h </w:instrText>
            </w:r>
            <w:r w:rsidR="00FB24C0">
              <w:rPr>
                <w:noProof/>
                <w:webHidden/>
              </w:rPr>
            </w:r>
            <w:r w:rsidR="00FB24C0">
              <w:rPr>
                <w:noProof/>
                <w:webHidden/>
              </w:rPr>
              <w:fldChar w:fldCharType="separate"/>
            </w:r>
            <w:r w:rsidR="00FB24C0">
              <w:rPr>
                <w:noProof/>
                <w:webHidden/>
              </w:rPr>
              <w:t>3</w:t>
            </w:r>
            <w:r w:rsidR="00FB24C0">
              <w:rPr>
                <w:noProof/>
                <w:webHidden/>
              </w:rPr>
              <w:fldChar w:fldCharType="end"/>
            </w:r>
          </w:hyperlink>
        </w:p>
        <w:p w14:paraId="1FD9FBB9" w14:textId="3BA377BD" w:rsidR="00FB24C0" w:rsidRDefault="00FB24C0">
          <w:pPr>
            <w:pStyle w:val="TDC1"/>
            <w:tabs>
              <w:tab w:val="right" w:leader="dot" w:pos="8779"/>
            </w:tabs>
            <w:rPr>
              <w:rFonts w:eastAsiaTheme="minorEastAsia"/>
              <w:noProof/>
              <w:lang w:eastAsia="es-PE"/>
            </w:rPr>
          </w:pPr>
          <w:hyperlink w:anchor="_Toc87271983" w:history="1">
            <w:r w:rsidRPr="003370BF">
              <w:rPr>
                <w:rStyle w:val="Hipervnculo"/>
                <w:noProof/>
              </w:rPr>
              <w:t>Definición del alcance</w:t>
            </w:r>
            <w:r>
              <w:rPr>
                <w:noProof/>
                <w:webHidden/>
              </w:rPr>
              <w:tab/>
            </w:r>
            <w:r>
              <w:rPr>
                <w:noProof/>
                <w:webHidden/>
              </w:rPr>
              <w:fldChar w:fldCharType="begin"/>
            </w:r>
            <w:r>
              <w:rPr>
                <w:noProof/>
                <w:webHidden/>
              </w:rPr>
              <w:instrText xml:space="preserve"> PAGEREF _Toc87271983 \h </w:instrText>
            </w:r>
            <w:r>
              <w:rPr>
                <w:noProof/>
                <w:webHidden/>
              </w:rPr>
            </w:r>
            <w:r>
              <w:rPr>
                <w:noProof/>
                <w:webHidden/>
              </w:rPr>
              <w:fldChar w:fldCharType="separate"/>
            </w:r>
            <w:r>
              <w:rPr>
                <w:noProof/>
                <w:webHidden/>
              </w:rPr>
              <w:t>3</w:t>
            </w:r>
            <w:r>
              <w:rPr>
                <w:noProof/>
                <w:webHidden/>
              </w:rPr>
              <w:fldChar w:fldCharType="end"/>
            </w:r>
          </w:hyperlink>
        </w:p>
        <w:p w14:paraId="089A9DB6" w14:textId="45EFD80C" w:rsidR="00FB24C0" w:rsidRDefault="00FB24C0">
          <w:pPr>
            <w:pStyle w:val="TDC2"/>
            <w:tabs>
              <w:tab w:val="left" w:pos="660"/>
              <w:tab w:val="right" w:leader="dot" w:pos="8779"/>
            </w:tabs>
            <w:rPr>
              <w:rFonts w:eastAsiaTheme="minorEastAsia"/>
              <w:noProof/>
              <w:lang w:eastAsia="es-PE"/>
            </w:rPr>
          </w:pPr>
          <w:hyperlink w:anchor="_Toc87271984" w:history="1">
            <w:r w:rsidRPr="003370BF">
              <w:rPr>
                <w:rStyle w:val="Hipervnculo"/>
                <w:noProof/>
              </w:rPr>
              <w:t>1.</w:t>
            </w:r>
            <w:r>
              <w:rPr>
                <w:rFonts w:eastAsiaTheme="minorEastAsia"/>
                <w:noProof/>
                <w:lang w:eastAsia="es-PE"/>
              </w:rPr>
              <w:tab/>
            </w:r>
            <w:r w:rsidRPr="003370BF">
              <w:rPr>
                <w:rStyle w:val="Hipervnculo"/>
                <w:noProof/>
              </w:rPr>
              <w:t>Sobre las cartas</w:t>
            </w:r>
            <w:r>
              <w:rPr>
                <w:noProof/>
                <w:webHidden/>
              </w:rPr>
              <w:tab/>
            </w:r>
            <w:r>
              <w:rPr>
                <w:noProof/>
                <w:webHidden/>
              </w:rPr>
              <w:fldChar w:fldCharType="begin"/>
            </w:r>
            <w:r>
              <w:rPr>
                <w:noProof/>
                <w:webHidden/>
              </w:rPr>
              <w:instrText xml:space="preserve"> PAGEREF _Toc87271984 \h </w:instrText>
            </w:r>
            <w:r>
              <w:rPr>
                <w:noProof/>
                <w:webHidden/>
              </w:rPr>
            </w:r>
            <w:r>
              <w:rPr>
                <w:noProof/>
                <w:webHidden/>
              </w:rPr>
              <w:fldChar w:fldCharType="separate"/>
            </w:r>
            <w:r>
              <w:rPr>
                <w:noProof/>
                <w:webHidden/>
              </w:rPr>
              <w:t>3</w:t>
            </w:r>
            <w:r>
              <w:rPr>
                <w:noProof/>
                <w:webHidden/>
              </w:rPr>
              <w:fldChar w:fldCharType="end"/>
            </w:r>
          </w:hyperlink>
        </w:p>
        <w:p w14:paraId="2EA0F6C1" w14:textId="6451C49E" w:rsidR="00FB24C0" w:rsidRDefault="00FB24C0">
          <w:pPr>
            <w:pStyle w:val="TDC2"/>
            <w:tabs>
              <w:tab w:val="left" w:pos="660"/>
              <w:tab w:val="right" w:leader="dot" w:pos="8779"/>
            </w:tabs>
            <w:rPr>
              <w:rFonts w:eastAsiaTheme="minorEastAsia"/>
              <w:noProof/>
              <w:lang w:eastAsia="es-PE"/>
            </w:rPr>
          </w:pPr>
          <w:hyperlink w:anchor="_Toc87271985" w:history="1">
            <w:r w:rsidRPr="003370BF">
              <w:rPr>
                <w:rStyle w:val="Hipervnculo"/>
                <w:noProof/>
              </w:rPr>
              <w:t>2.</w:t>
            </w:r>
            <w:r>
              <w:rPr>
                <w:rFonts w:eastAsiaTheme="minorEastAsia"/>
                <w:noProof/>
                <w:lang w:eastAsia="es-PE"/>
              </w:rPr>
              <w:tab/>
            </w:r>
            <w:r w:rsidRPr="003370BF">
              <w:rPr>
                <w:rStyle w:val="Hipervnculo"/>
                <w:noProof/>
              </w:rPr>
              <w:t>Sobre el proceso de generación de cartas</w:t>
            </w:r>
            <w:r>
              <w:rPr>
                <w:noProof/>
                <w:webHidden/>
              </w:rPr>
              <w:tab/>
            </w:r>
            <w:r>
              <w:rPr>
                <w:noProof/>
                <w:webHidden/>
              </w:rPr>
              <w:fldChar w:fldCharType="begin"/>
            </w:r>
            <w:r>
              <w:rPr>
                <w:noProof/>
                <w:webHidden/>
              </w:rPr>
              <w:instrText xml:space="preserve"> PAGEREF _Toc87271985 \h </w:instrText>
            </w:r>
            <w:r>
              <w:rPr>
                <w:noProof/>
                <w:webHidden/>
              </w:rPr>
            </w:r>
            <w:r>
              <w:rPr>
                <w:noProof/>
                <w:webHidden/>
              </w:rPr>
              <w:fldChar w:fldCharType="separate"/>
            </w:r>
            <w:r>
              <w:rPr>
                <w:noProof/>
                <w:webHidden/>
              </w:rPr>
              <w:t>3</w:t>
            </w:r>
            <w:r>
              <w:rPr>
                <w:noProof/>
                <w:webHidden/>
              </w:rPr>
              <w:fldChar w:fldCharType="end"/>
            </w:r>
          </w:hyperlink>
        </w:p>
        <w:p w14:paraId="70272752" w14:textId="60B51CB1" w:rsidR="00FB24C0" w:rsidRDefault="00FB24C0">
          <w:pPr>
            <w:pStyle w:val="TDC2"/>
            <w:tabs>
              <w:tab w:val="left" w:pos="660"/>
              <w:tab w:val="right" w:leader="dot" w:pos="8779"/>
            </w:tabs>
            <w:rPr>
              <w:rFonts w:eastAsiaTheme="minorEastAsia"/>
              <w:noProof/>
              <w:lang w:eastAsia="es-PE"/>
            </w:rPr>
          </w:pPr>
          <w:hyperlink w:anchor="_Toc87271986" w:history="1">
            <w:r w:rsidRPr="003370BF">
              <w:rPr>
                <w:rStyle w:val="Hipervnculo"/>
                <w:noProof/>
              </w:rPr>
              <w:t>3.</w:t>
            </w:r>
            <w:r>
              <w:rPr>
                <w:rFonts w:eastAsiaTheme="minorEastAsia"/>
                <w:noProof/>
                <w:lang w:eastAsia="es-PE"/>
              </w:rPr>
              <w:tab/>
            </w:r>
            <w:r w:rsidRPr="003370BF">
              <w:rPr>
                <w:rStyle w:val="Hipervnculo"/>
                <w:noProof/>
              </w:rPr>
              <w:t>Importar Excel con el estado de la carta</w:t>
            </w:r>
            <w:r>
              <w:rPr>
                <w:noProof/>
                <w:webHidden/>
              </w:rPr>
              <w:tab/>
            </w:r>
            <w:r>
              <w:rPr>
                <w:noProof/>
                <w:webHidden/>
              </w:rPr>
              <w:fldChar w:fldCharType="begin"/>
            </w:r>
            <w:r>
              <w:rPr>
                <w:noProof/>
                <w:webHidden/>
              </w:rPr>
              <w:instrText xml:space="preserve"> PAGEREF _Toc87271986 \h </w:instrText>
            </w:r>
            <w:r>
              <w:rPr>
                <w:noProof/>
                <w:webHidden/>
              </w:rPr>
            </w:r>
            <w:r>
              <w:rPr>
                <w:noProof/>
                <w:webHidden/>
              </w:rPr>
              <w:fldChar w:fldCharType="separate"/>
            </w:r>
            <w:r>
              <w:rPr>
                <w:noProof/>
                <w:webHidden/>
              </w:rPr>
              <w:t>4</w:t>
            </w:r>
            <w:r>
              <w:rPr>
                <w:noProof/>
                <w:webHidden/>
              </w:rPr>
              <w:fldChar w:fldCharType="end"/>
            </w:r>
          </w:hyperlink>
        </w:p>
        <w:p w14:paraId="291C737F" w14:textId="4A49C726" w:rsidR="00FB24C0" w:rsidRDefault="00FB24C0">
          <w:pPr>
            <w:pStyle w:val="TDC2"/>
            <w:tabs>
              <w:tab w:val="left" w:pos="660"/>
              <w:tab w:val="right" w:leader="dot" w:pos="8779"/>
            </w:tabs>
            <w:rPr>
              <w:rFonts w:eastAsiaTheme="minorEastAsia"/>
              <w:noProof/>
              <w:lang w:eastAsia="es-PE"/>
            </w:rPr>
          </w:pPr>
          <w:hyperlink w:anchor="_Toc87271987" w:history="1">
            <w:r w:rsidRPr="003370BF">
              <w:rPr>
                <w:rStyle w:val="Hipervnculo"/>
                <w:noProof/>
              </w:rPr>
              <w:t>4.</w:t>
            </w:r>
            <w:r>
              <w:rPr>
                <w:rFonts w:eastAsiaTheme="minorEastAsia"/>
                <w:noProof/>
                <w:lang w:eastAsia="es-PE"/>
              </w:rPr>
              <w:tab/>
            </w:r>
            <w:r w:rsidRPr="003370BF">
              <w:rPr>
                <w:rStyle w:val="Hipervnculo"/>
                <w:noProof/>
              </w:rPr>
              <w:t>Generación de reporte</w:t>
            </w:r>
            <w:r>
              <w:rPr>
                <w:noProof/>
                <w:webHidden/>
              </w:rPr>
              <w:tab/>
            </w:r>
            <w:r>
              <w:rPr>
                <w:noProof/>
                <w:webHidden/>
              </w:rPr>
              <w:fldChar w:fldCharType="begin"/>
            </w:r>
            <w:r>
              <w:rPr>
                <w:noProof/>
                <w:webHidden/>
              </w:rPr>
              <w:instrText xml:space="preserve"> PAGEREF _Toc87271987 \h </w:instrText>
            </w:r>
            <w:r>
              <w:rPr>
                <w:noProof/>
                <w:webHidden/>
              </w:rPr>
            </w:r>
            <w:r>
              <w:rPr>
                <w:noProof/>
                <w:webHidden/>
              </w:rPr>
              <w:fldChar w:fldCharType="separate"/>
            </w:r>
            <w:r>
              <w:rPr>
                <w:noProof/>
                <w:webHidden/>
              </w:rPr>
              <w:t>5</w:t>
            </w:r>
            <w:r>
              <w:rPr>
                <w:noProof/>
                <w:webHidden/>
              </w:rPr>
              <w:fldChar w:fldCharType="end"/>
            </w:r>
          </w:hyperlink>
        </w:p>
        <w:p w14:paraId="4387889B" w14:textId="0879FFA1" w:rsidR="00FB24C0" w:rsidRDefault="00FB24C0">
          <w:pPr>
            <w:pStyle w:val="TDC1"/>
            <w:tabs>
              <w:tab w:val="right" w:leader="dot" w:pos="8779"/>
            </w:tabs>
            <w:rPr>
              <w:rFonts w:eastAsiaTheme="minorEastAsia"/>
              <w:noProof/>
              <w:lang w:eastAsia="es-PE"/>
            </w:rPr>
          </w:pPr>
          <w:hyperlink w:anchor="_Toc87271988" w:history="1">
            <w:r w:rsidRPr="003370BF">
              <w:rPr>
                <w:rStyle w:val="Hipervnculo"/>
                <w:noProof/>
              </w:rPr>
              <w:t>Sistemas/módulos que impactan en la configuración</w:t>
            </w:r>
            <w:r>
              <w:rPr>
                <w:noProof/>
                <w:webHidden/>
              </w:rPr>
              <w:tab/>
            </w:r>
            <w:r>
              <w:rPr>
                <w:noProof/>
                <w:webHidden/>
              </w:rPr>
              <w:fldChar w:fldCharType="begin"/>
            </w:r>
            <w:r>
              <w:rPr>
                <w:noProof/>
                <w:webHidden/>
              </w:rPr>
              <w:instrText xml:space="preserve"> PAGEREF _Toc87271988 \h </w:instrText>
            </w:r>
            <w:r>
              <w:rPr>
                <w:noProof/>
                <w:webHidden/>
              </w:rPr>
            </w:r>
            <w:r>
              <w:rPr>
                <w:noProof/>
                <w:webHidden/>
              </w:rPr>
              <w:fldChar w:fldCharType="separate"/>
            </w:r>
            <w:r>
              <w:rPr>
                <w:noProof/>
                <w:webHidden/>
              </w:rPr>
              <w:t>5</w:t>
            </w:r>
            <w:r>
              <w:rPr>
                <w:noProof/>
                <w:webHidden/>
              </w:rPr>
              <w:fldChar w:fldCharType="end"/>
            </w:r>
          </w:hyperlink>
        </w:p>
        <w:p w14:paraId="4190885C" w14:textId="07F3AAB6" w:rsidR="00FB24C0" w:rsidRDefault="00FB24C0">
          <w:pPr>
            <w:pStyle w:val="TDC1"/>
            <w:tabs>
              <w:tab w:val="right" w:leader="dot" w:pos="8779"/>
            </w:tabs>
            <w:rPr>
              <w:rFonts w:eastAsiaTheme="minorEastAsia"/>
              <w:noProof/>
              <w:lang w:eastAsia="es-PE"/>
            </w:rPr>
          </w:pPr>
          <w:hyperlink w:anchor="_Toc87271989" w:history="1">
            <w:r w:rsidRPr="003370BF">
              <w:rPr>
                <w:rStyle w:val="Hipervnculo"/>
                <w:noProof/>
              </w:rPr>
              <w:t>Áreas que impactan en la configuración</w:t>
            </w:r>
            <w:r>
              <w:rPr>
                <w:noProof/>
                <w:webHidden/>
              </w:rPr>
              <w:tab/>
            </w:r>
            <w:r>
              <w:rPr>
                <w:noProof/>
                <w:webHidden/>
              </w:rPr>
              <w:fldChar w:fldCharType="begin"/>
            </w:r>
            <w:r>
              <w:rPr>
                <w:noProof/>
                <w:webHidden/>
              </w:rPr>
              <w:instrText xml:space="preserve"> PAGEREF _Toc87271989 \h </w:instrText>
            </w:r>
            <w:r>
              <w:rPr>
                <w:noProof/>
                <w:webHidden/>
              </w:rPr>
            </w:r>
            <w:r>
              <w:rPr>
                <w:noProof/>
                <w:webHidden/>
              </w:rPr>
              <w:fldChar w:fldCharType="separate"/>
            </w:r>
            <w:r>
              <w:rPr>
                <w:noProof/>
                <w:webHidden/>
              </w:rPr>
              <w:t>5</w:t>
            </w:r>
            <w:r>
              <w:rPr>
                <w:noProof/>
                <w:webHidden/>
              </w:rPr>
              <w:fldChar w:fldCharType="end"/>
            </w:r>
          </w:hyperlink>
        </w:p>
        <w:p w14:paraId="60CC1A65" w14:textId="0A73B2BA" w:rsidR="00FB24C0" w:rsidRDefault="00FB24C0">
          <w:pPr>
            <w:pStyle w:val="TDC1"/>
            <w:tabs>
              <w:tab w:val="right" w:leader="dot" w:pos="8779"/>
            </w:tabs>
            <w:rPr>
              <w:rFonts w:eastAsiaTheme="minorEastAsia"/>
              <w:noProof/>
              <w:lang w:eastAsia="es-PE"/>
            </w:rPr>
          </w:pPr>
          <w:hyperlink w:anchor="_Toc87271990" w:history="1">
            <w:r w:rsidRPr="003370BF">
              <w:rPr>
                <w:rStyle w:val="Hipervnculo"/>
                <w:noProof/>
              </w:rPr>
              <w:t>Aspectos de seguridad de la información</w:t>
            </w:r>
            <w:r>
              <w:rPr>
                <w:noProof/>
                <w:webHidden/>
              </w:rPr>
              <w:tab/>
            </w:r>
            <w:r>
              <w:rPr>
                <w:noProof/>
                <w:webHidden/>
              </w:rPr>
              <w:fldChar w:fldCharType="begin"/>
            </w:r>
            <w:r>
              <w:rPr>
                <w:noProof/>
                <w:webHidden/>
              </w:rPr>
              <w:instrText xml:space="preserve"> PAGEREF _Toc87271990 \h </w:instrText>
            </w:r>
            <w:r>
              <w:rPr>
                <w:noProof/>
                <w:webHidden/>
              </w:rPr>
            </w:r>
            <w:r>
              <w:rPr>
                <w:noProof/>
                <w:webHidden/>
              </w:rPr>
              <w:fldChar w:fldCharType="separate"/>
            </w:r>
            <w:r>
              <w:rPr>
                <w:noProof/>
                <w:webHidden/>
              </w:rPr>
              <w:t>6</w:t>
            </w:r>
            <w:r>
              <w:rPr>
                <w:noProof/>
                <w:webHidden/>
              </w:rPr>
              <w:fldChar w:fldCharType="end"/>
            </w:r>
          </w:hyperlink>
        </w:p>
        <w:p w14:paraId="111D80E4" w14:textId="6B7B7467" w:rsidR="00FB24C0" w:rsidRDefault="00FB24C0">
          <w:pPr>
            <w:pStyle w:val="TDC1"/>
            <w:tabs>
              <w:tab w:val="right" w:leader="dot" w:pos="8779"/>
            </w:tabs>
            <w:rPr>
              <w:rFonts w:eastAsiaTheme="minorEastAsia"/>
              <w:noProof/>
              <w:lang w:eastAsia="es-PE"/>
            </w:rPr>
          </w:pPr>
          <w:hyperlink w:anchor="_Toc87271991" w:history="1">
            <w:r w:rsidRPr="003370BF">
              <w:rPr>
                <w:rStyle w:val="Hipervnculo"/>
                <w:noProof/>
              </w:rPr>
              <w:t>Otros</w:t>
            </w:r>
            <w:r>
              <w:rPr>
                <w:noProof/>
                <w:webHidden/>
              </w:rPr>
              <w:tab/>
            </w:r>
            <w:r>
              <w:rPr>
                <w:noProof/>
                <w:webHidden/>
              </w:rPr>
              <w:fldChar w:fldCharType="begin"/>
            </w:r>
            <w:r>
              <w:rPr>
                <w:noProof/>
                <w:webHidden/>
              </w:rPr>
              <w:instrText xml:space="preserve"> PAGEREF _Toc87271991 \h </w:instrText>
            </w:r>
            <w:r>
              <w:rPr>
                <w:noProof/>
                <w:webHidden/>
              </w:rPr>
            </w:r>
            <w:r>
              <w:rPr>
                <w:noProof/>
                <w:webHidden/>
              </w:rPr>
              <w:fldChar w:fldCharType="separate"/>
            </w:r>
            <w:r>
              <w:rPr>
                <w:noProof/>
                <w:webHidden/>
              </w:rPr>
              <w:t>6</w:t>
            </w:r>
            <w:r>
              <w:rPr>
                <w:noProof/>
                <w:webHidden/>
              </w:rPr>
              <w:fldChar w:fldCharType="end"/>
            </w:r>
          </w:hyperlink>
        </w:p>
        <w:p w14:paraId="08159719" w14:textId="33E66965" w:rsidR="00DC47A9" w:rsidRDefault="00DC47A9">
          <w:r>
            <w:rPr>
              <w:b/>
              <w:bCs/>
              <w:lang w:val="es-ES"/>
            </w:rPr>
            <w:fldChar w:fldCharType="end"/>
          </w:r>
        </w:p>
      </w:sdtContent>
    </w:sdt>
    <w:p w14:paraId="61810C54" w14:textId="77777777" w:rsidR="00DC47A9" w:rsidRDefault="00DC47A9"/>
    <w:p w14:paraId="043D38AE" w14:textId="77777777" w:rsidR="00DC47A9" w:rsidRDefault="00DC47A9"/>
    <w:p w14:paraId="52CE3ACA" w14:textId="2EC2DA4B" w:rsidR="00DC47A9" w:rsidRDefault="00DC47A9">
      <w:r>
        <w:br w:type="page"/>
      </w:r>
    </w:p>
    <w:p w14:paraId="363EC565" w14:textId="251525D1" w:rsidR="004D135D" w:rsidRDefault="00DC47A9" w:rsidP="00DC47A9">
      <w:pPr>
        <w:pStyle w:val="Ttulo1"/>
      </w:pPr>
      <w:bookmarkStart w:id="2" w:name="_Toc87271982"/>
      <w:r>
        <w:lastRenderedPageBreak/>
        <w:t>Descripción</w:t>
      </w:r>
      <w:bookmarkEnd w:id="2"/>
    </w:p>
    <w:p w14:paraId="49C0E2C9" w14:textId="10FC5C07" w:rsidR="00DC47A9" w:rsidRDefault="00381F5D" w:rsidP="00DC47A9">
      <w:pPr>
        <w:pStyle w:val="Prrafodelista"/>
        <w:numPr>
          <w:ilvl w:val="0"/>
          <w:numId w:val="4"/>
        </w:numPr>
        <w:jc w:val="both"/>
      </w:pPr>
      <w:r>
        <w:t>Se solicita implementar en el SG5 un módulo de generación de cartas para automatizar el proceso.</w:t>
      </w:r>
    </w:p>
    <w:p w14:paraId="3C634220" w14:textId="77777777" w:rsidR="002C4A6C" w:rsidRDefault="002C4A6C" w:rsidP="002C4A6C">
      <w:pPr>
        <w:jc w:val="both"/>
      </w:pPr>
    </w:p>
    <w:p w14:paraId="47A40686" w14:textId="2C5566DB" w:rsidR="00DC47A9" w:rsidRDefault="00DC47A9" w:rsidP="00DC47A9">
      <w:pPr>
        <w:pStyle w:val="Ttulo1"/>
      </w:pPr>
      <w:bookmarkStart w:id="3" w:name="_Toc87271983"/>
      <w:r>
        <w:t>Definición del alcance</w:t>
      </w:r>
      <w:bookmarkEnd w:id="3"/>
    </w:p>
    <w:p w14:paraId="53A7B5C9" w14:textId="3D952736" w:rsidR="00641DC9" w:rsidRDefault="007A50C0" w:rsidP="00885228">
      <w:pPr>
        <w:pStyle w:val="Ttulo2"/>
        <w:numPr>
          <w:ilvl w:val="0"/>
          <w:numId w:val="5"/>
        </w:numPr>
      </w:pPr>
      <w:bookmarkStart w:id="4" w:name="_Toc87271984"/>
      <w:r>
        <w:t>Sobre las</w:t>
      </w:r>
      <w:r w:rsidR="00F630E9">
        <w:t xml:space="preserve"> cartas</w:t>
      </w:r>
      <w:bookmarkEnd w:id="4"/>
    </w:p>
    <w:p w14:paraId="4A6B1C52" w14:textId="77777777" w:rsidR="00257B2E" w:rsidRDefault="00641DC9" w:rsidP="00885228">
      <w:pPr>
        <w:pStyle w:val="Prrafodelista"/>
        <w:numPr>
          <w:ilvl w:val="1"/>
          <w:numId w:val="1"/>
        </w:numPr>
        <w:jc w:val="both"/>
      </w:pPr>
      <w:r>
        <w:t>Descripción del estado actual:</w:t>
      </w:r>
    </w:p>
    <w:p w14:paraId="74D9C3A5" w14:textId="5FA7D44D" w:rsidR="00F630E9" w:rsidRDefault="00EE7F86" w:rsidP="002C4A6C">
      <w:pPr>
        <w:pStyle w:val="Prrafodelista"/>
        <w:ind w:left="1440"/>
        <w:jc w:val="both"/>
      </w:pPr>
      <w:r>
        <w:t>Actualmente el SG5 no cuenta con</w:t>
      </w:r>
      <w:r w:rsidR="009B002F">
        <w:t xml:space="preserve"> un módulo de generación de cartas </w:t>
      </w:r>
      <w:r>
        <w:t>y el proceso se efectúa de manera manual</w:t>
      </w:r>
      <w:r w:rsidR="00257B2E">
        <w:t>.</w:t>
      </w:r>
    </w:p>
    <w:p w14:paraId="44CD2CED" w14:textId="2629A036" w:rsidR="00641DC9" w:rsidRDefault="00641DC9" w:rsidP="00885228">
      <w:pPr>
        <w:pStyle w:val="Prrafodelista"/>
        <w:numPr>
          <w:ilvl w:val="1"/>
          <w:numId w:val="1"/>
        </w:numPr>
        <w:jc w:val="both"/>
      </w:pPr>
      <w:r>
        <w:t>Descripción de los cambios solicitados:</w:t>
      </w:r>
    </w:p>
    <w:p w14:paraId="7C377F70" w14:textId="342FCB3E" w:rsidR="00F630E9" w:rsidRDefault="00257B2E" w:rsidP="00825C43">
      <w:pPr>
        <w:pStyle w:val="Prrafodelista"/>
        <w:ind w:left="1440"/>
        <w:jc w:val="both"/>
      </w:pPr>
      <w:r>
        <w:t xml:space="preserve">Se solicita </w:t>
      </w:r>
      <w:r w:rsidR="007A50C0">
        <w:t>que el sistema permita la generación de cartas.</w:t>
      </w:r>
    </w:p>
    <w:p w14:paraId="2894C744" w14:textId="4C612F4F" w:rsidR="007A50C0" w:rsidRDefault="007A50C0" w:rsidP="00825C43">
      <w:pPr>
        <w:pStyle w:val="Prrafodelista"/>
        <w:ind w:left="1440"/>
        <w:jc w:val="both"/>
      </w:pPr>
      <w:r>
        <w:t>Se adjunta los tipos de cartas:</w:t>
      </w:r>
    </w:p>
    <w:p w14:paraId="24F2AF3D" w14:textId="77777777" w:rsidR="007A50C0" w:rsidRPr="00327221" w:rsidRDefault="007A50C0" w:rsidP="007A50C0">
      <w:pPr>
        <w:pStyle w:val="Prrafodelista"/>
        <w:numPr>
          <w:ilvl w:val="0"/>
          <w:numId w:val="10"/>
        </w:numPr>
        <w:jc w:val="both"/>
        <w:rPr>
          <w:color w:val="FF0000"/>
        </w:rPr>
      </w:pPr>
      <w:r w:rsidRPr="00327221">
        <w:rPr>
          <w:color w:val="FF0000"/>
        </w:rPr>
        <w:t>Aviso de Deuda (mora1): En este caso debe generar la carta al vencimiento de la cuota 1 del cronograma vigente</w:t>
      </w:r>
    </w:p>
    <w:p w14:paraId="0D397F9F" w14:textId="77777777" w:rsidR="007A50C0" w:rsidRPr="00327221" w:rsidRDefault="007A50C0" w:rsidP="007A50C0">
      <w:pPr>
        <w:pStyle w:val="Prrafodelista"/>
        <w:numPr>
          <w:ilvl w:val="0"/>
          <w:numId w:val="10"/>
        </w:numPr>
        <w:jc w:val="both"/>
        <w:rPr>
          <w:color w:val="FF0000"/>
        </w:rPr>
      </w:pPr>
      <w:r w:rsidRPr="00327221">
        <w:rPr>
          <w:color w:val="FF0000"/>
        </w:rPr>
        <w:t xml:space="preserve">Aviso de Centrales de riesgo &amp; cobranza (mora 2): en este caso la carta se genera con una cuota vencida y la próxima por vencer </w:t>
      </w:r>
    </w:p>
    <w:p w14:paraId="71E19CAC" w14:textId="77777777" w:rsidR="007A50C0" w:rsidRDefault="007A50C0" w:rsidP="007A50C0">
      <w:pPr>
        <w:pStyle w:val="Prrafodelista"/>
        <w:numPr>
          <w:ilvl w:val="0"/>
          <w:numId w:val="10"/>
        </w:numPr>
        <w:jc w:val="both"/>
      </w:pPr>
      <w:r>
        <w:t>Pre- resolutoria (mora3):</w:t>
      </w:r>
      <w:r w:rsidRPr="00D47CFB">
        <w:t xml:space="preserve"> </w:t>
      </w:r>
      <w:r>
        <w:t xml:space="preserve">en este caso la carta se genera con dos cuotas vencidas y la próxima por vencer </w:t>
      </w:r>
    </w:p>
    <w:p w14:paraId="77446F3D" w14:textId="77777777" w:rsidR="007A50C0" w:rsidRDefault="007A50C0" w:rsidP="007A50C0">
      <w:pPr>
        <w:pStyle w:val="Prrafodelista"/>
        <w:numPr>
          <w:ilvl w:val="0"/>
          <w:numId w:val="10"/>
        </w:numPr>
        <w:jc w:val="both"/>
      </w:pPr>
      <w:r>
        <w:t xml:space="preserve">Notarial (mora4 a +): en este caso la carta se genera con 3 cuotas vencidas </w:t>
      </w:r>
    </w:p>
    <w:p w14:paraId="66E2BC02" w14:textId="365F3424" w:rsidR="007A50C0" w:rsidRPr="00327221" w:rsidRDefault="007A50C0" w:rsidP="002C4A6C">
      <w:pPr>
        <w:pStyle w:val="Prrafodelista"/>
        <w:numPr>
          <w:ilvl w:val="0"/>
          <w:numId w:val="10"/>
        </w:numPr>
        <w:jc w:val="both"/>
        <w:rPr>
          <w:color w:val="FF0000"/>
        </w:rPr>
      </w:pPr>
      <w:r w:rsidRPr="00327221">
        <w:rPr>
          <w:color w:val="FF0000"/>
        </w:rPr>
        <w:t>Carta F</w:t>
      </w:r>
      <w:r w:rsidR="00327221">
        <w:rPr>
          <w:color w:val="FF0000"/>
        </w:rPr>
        <w:t>OMA</w:t>
      </w:r>
    </w:p>
    <w:p w14:paraId="41BFD979" w14:textId="6773B7FE" w:rsidR="007A50C0" w:rsidRDefault="00641DC9" w:rsidP="00C67EB5">
      <w:pPr>
        <w:pStyle w:val="Prrafodelista"/>
        <w:numPr>
          <w:ilvl w:val="1"/>
          <w:numId w:val="1"/>
        </w:numPr>
        <w:jc w:val="both"/>
      </w:pPr>
      <w:r>
        <w:t>Descripción del funcionamiento:</w:t>
      </w:r>
    </w:p>
    <w:p w14:paraId="64CDC30D" w14:textId="764C5F50" w:rsidR="00AC2DB1" w:rsidRDefault="00AC2DB1" w:rsidP="00AC2DB1">
      <w:pPr>
        <w:pStyle w:val="Prrafodelista"/>
        <w:ind w:left="1440"/>
        <w:jc w:val="both"/>
      </w:pPr>
      <w:r>
        <w:t>El acceso se daría de la siguiente forma:</w:t>
      </w:r>
    </w:p>
    <w:p w14:paraId="345A471C" w14:textId="30482C13" w:rsidR="00C67EB5" w:rsidRDefault="00AC2DB1" w:rsidP="002C4A6C">
      <w:pPr>
        <w:pStyle w:val="Prrafodelista"/>
        <w:numPr>
          <w:ilvl w:val="0"/>
          <w:numId w:val="6"/>
        </w:numPr>
        <w:jc w:val="both"/>
      </w:pPr>
      <w:r>
        <w:t>A</w:t>
      </w:r>
      <w:r w:rsidR="00A74135">
        <w:t xml:space="preserve">l finalizar se podrán generar las cartas </w:t>
      </w:r>
      <w:r>
        <w:t>necesarias para efectuar los envíos</w:t>
      </w:r>
      <w:r w:rsidR="00983BB7">
        <w:t>.</w:t>
      </w:r>
    </w:p>
    <w:p w14:paraId="0466094F" w14:textId="77777777" w:rsidR="004B4DF6" w:rsidRDefault="00641DC9" w:rsidP="00885228">
      <w:pPr>
        <w:pStyle w:val="Prrafodelista"/>
        <w:numPr>
          <w:ilvl w:val="1"/>
          <w:numId w:val="1"/>
        </w:numPr>
        <w:jc w:val="both"/>
      </w:pPr>
      <w:r>
        <w:t>Validaciones que deben estar incluidas:</w:t>
      </w:r>
    </w:p>
    <w:p w14:paraId="682A38C5" w14:textId="0DB57E72" w:rsidR="00F630E9" w:rsidRPr="004B4DF6" w:rsidRDefault="003E575A" w:rsidP="004B4DF6">
      <w:pPr>
        <w:pStyle w:val="Prrafodelista"/>
        <w:ind w:left="1440"/>
        <w:jc w:val="both"/>
      </w:pPr>
      <w:r>
        <w:t>Ninguna.</w:t>
      </w:r>
    </w:p>
    <w:p w14:paraId="5056BA3B" w14:textId="18DF3C0E" w:rsidR="00901CA6" w:rsidRDefault="00641DC9" w:rsidP="00885228">
      <w:pPr>
        <w:pStyle w:val="Prrafodelista"/>
        <w:numPr>
          <w:ilvl w:val="1"/>
          <w:numId w:val="1"/>
        </w:numPr>
        <w:jc w:val="both"/>
      </w:pPr>
      <w:r>
        <w:t>Casuísticas que deben estar contempladas:</w:t>
      </w:r>
    </w:p>
    <w:p w14:paraId="58D58F16" w14:textId="528CB1C9" w:rsidR="00D51E47" w:rsidRDefault="00D51E47" w:rsidP="00D51E47">
      <w:pPr>
        <w:pStyle w:val="Prrafodelista"/>
        <w:numPr>
          <w:ilvl w:val="0"/>
          <w:numId w:val="6"/>
        </w:numPr>
        <w:jc w:val="both"/>
      </w:pPr>
      <w:r>
        <w:t>El usuario debe poder crear nuevas cartas según su necesidad.</w:t>
      </w:r>
    </w:p>
    <w:p w14:paraId="268BF29D" w14:textId="037718D3" w:rsidR="00037E03" w:rsidRDefault="00066AB8" w:rsidP="00D51E47">
      <w:pPr>
        <w:pStyle w:val="Prrafodelista"/>
        <w:numPr>
          <w:ilvl w:val="0"/>
          <w:numId w:val="6"/>
        </w:numPr>
        <w:jc w:val="both"/>
      </w:pPr>
      <w:r>
        <w:t xml:space="preserve">El usuario debe poder modificar el texto de las cartas </w:t>
      </w:r>
      <w:r w:rsidR="00D51E47">
        <w:t xml:space="preserve">existentes </w:t>
      </w:r>
      <w:r>
        <w:t>según su necesidad</w:t>
      </w:r>
      <w:r w:rsidR="004B4DF6">
        <w:t>.</w:t>
      </w:r>
    </w:p>
    <w:p w14:paraId="74F514A3" w14:textId="77777777" w:rsidR="002C4A6C" w:rsidRDefault="002C4A6C" w:rsidP="002C4A6C">
      <w:pPr>
        <w:jc w:val="both"/>
      </w:pPr>
    </w:p>
    <w:p w14:paraId="4C09D918" w14:textId="69ABA1B5" w:rsidR="00037E03" w:rsidRDefault="00846D5B" w:rsidP="00885228">
      <w:pPr>
        <w:pStyle w:val="Ttulo2"/>
        <w:numPr>
          <w:ilvl w:val="0"/>
          <w:numId w:val="5"/>
        </w:numPr>
      </w:pPr>
      <w:bookmarkStart w:id="5" w:name="_Toc86922836"/>
      <w:bookmarkStart w:id="6" w:name="_Toc87271985"/>
      <w:r>
        <w:t>Sobre el proceso de generación de cartas</w:t>
      </w:r>
      <w:bookmarkEnd w:id="5"/>
      <w:bookmarkEnd w:id="6"/>
    </w:p>
    <w:p w14:paraId="27D45A48" w14:textId="77777777" w:rsidR="00825C43" w:rsidRDefault="00825C43" w:rsidP="00885228">
      <w:pPr>
        <w:pStyle w:val="Prrafodelista"/>
        <w:numPr>
          <w:ilvl w:val="1"/>
          <w:numId w:val="5"/>
        </w:numPr>
        <w:jc w:val="both"/>
      </w:pPr>
      <w:r>
        <w:t>Descripción del estado actual:</w:t>
      </w:r>
    </w:p>
    <w:p w14:paraId="62E2E0A9" w14:textId="6A0F46CC" w:rsidR="00D8555A" w:rsidRDefault="00D8555A" w:rsidP="00D8555A">
      <w:pPr>
        <w:pStyle w:val="Prrafodelista"/>
        <w:ind w:left="1440"/>
      </w:pPr>
      <w:r>
        <w:t>El SG5 no cuenta con esta herramienta.</w:t>
      </w:r>
    </w:p>
    <w:p w14:paraId="24480A6B" w14:textId="342E7DCF" w:rsidR="00825C43" w:rsidRDefault="00825C43" w:rsidP="00885228">
      <w:pPr>
        <w:pStyle w:val="Prrafodelista"/>
        <w:numPr>
          <w:ilvl w:val="1"/>
          <w:numId w:val="5"/>
        </w:numPr>
        <w:jc w:val="both"/>
      </w:pPr>
      <w:r>
        <w:t>Descripción de los cambios solicitados:</w:t>
      </w:r>
    </w:p>
    <w:p w14:paraId="769D4B7B" w14:textId="3E6152CF" w:rsidR="00D8555A" w:rsidRDefault="005E2811" w:rsidP="00D8555A">
      <w:pPr>
        <w:pStyle w:val="Prrafodelista"/>
        <w:ind w:left="1440"/>
        <w:jc w:val="both"/>
      </w:pPr>
      <w:r>
        <w:t>Se solicita que el módulo pueda generar</w:t>
      </w:r>
      <w:r w:rsidR="00F92DEE">
        <w:t xml:space="preserve"> los diferentes tipos de cartas</w:t>
      </w:r>
      <w:r w:rsidR="002C4A6C">
        <w:t xml:space="preserve"> según </w:t>
      </w:r>
      <w:r w:rsidR="000B58F5">
        <w:t>l</w:t>
      </w:r>
      <w:r w:rsidR="002C4A6C">
        <w:t xml:space="preserve">os </w:t>
      </w:r>
      <w:r w:rsidR="000B58F5">
        <w:t xml:space="preserve">siguientes </w:t>
      </w:r>
      <w:r w:rsidR="002C4A6C">
        <w:t>parámetros</w:t>
      </w:r>
      <w:r w:rsidR="000B58F5">
        <w:t>:</w:t>
      </w:r>
    </w:p>
    <w:p w14:paraId="36B29F60" w14:textId="5B1BD405" w:rsidR="000B58F5" w:rsidRDefault="000B58F5" w:rsidP="000B58F5">
      <w:pPr>
        <w:pStyle w:val="Prrafodelista"/>
        <w:numPr>
          <w:ilvl w:val="0"/>
          <w:numId w:val="21"/>
        </w:numPr>
        <w:ind w:hanging="175"/>
        <w:jc w:val="both"/>
      </w:pPr>
      <w:r>
        <w:t>Tipo de carta</w:t>
      </w:r>
    </w:p>
    <w:p w14:paraId="55A1B927" w14:textId="77EEBC71" w:rsidR="00066AB8" w:rsidRDefault="00F83150" w:rsidP="000B58F5">
      <w:pPr>
        <w:pStyle w:val="Prrafodelista"/>
        <w:numPr>
          <w:ilvl w:val="0"/>
          <w:numId w:val="21"/>
        </w:numPr>
        <w:ind w:hanging="175"/>
        <w:jc w:val="both"/>
      </w:pPr>
      <w:r>
        <w:t>Tipo de m</w:t>
      </w:r>
      <w:r w:rsidR="00066AB8">
        <w:t>ora</w:t>
      </w:r>
    </w:p>
    <w:p w14:paraId="4A542E7E" w14:textId="3F8F1813" w:rsidR="00066AB8" w:rsidRDefault="00066AB8" w:rsidP="000B58F5">
      <w:pPr>
        <w:pStyle w:val="Prrafodelista"/>
        <w:numPr>
          <w:ilvl w:val="0"/>
          <w:numId w:val="21"/>
        </w:numPr>
        <w:ind w:hanging="175"/>
        <w:jc w:val="both"/>
      </w:pPr>
      <w:r>
        <w:t>Tipo de necesidad</w:t>
      </w:r>
    </w:p>
    <w:p w14:paraId="6F9B69D7" w14:textId="3F92CC6F" w:rsidR="00066AB8" w:rsidRDefault="00066AB8" w:rsidP="000B58F5">
      <w:pPr>
        <w:pStyle w:val="Prrafodelista"/>
        <w:numPr>
          <w:ilvl w:val="0"/>
          <w:numId w:val="21"/>
        </w:numPr>
        <w:ind w:hanging="175"/>
        <w:jc w:val="both"/>
      </w:pPr>
      <w:r>
        <w:t>Sede</w:t>
      </w:r>
    </w:p>
    <w:p w14:paraId="7DB981AE" w14:textId="7539C337" w:rsidR="00066AB8" w:rsidRDefault="00066AB8" w:rsidP="000B58F5">
      <w:pPr>
        <w:pStyle w:val="Prrafodelista"/>
        <w:numPr>
          <w:ilvl w:val="0"/>
          <w:numId w:val="21"/>
        </w:numPr>
        <w:ind w:hanging="175"/>
        <w:jc w:val="both"/>
      </w:pPr>
      <w:r>
        <w:t>Rango de fechas de vencimiento de cuota</w:t>
      </w:r>
    </w:p>
    <w:p w14:paraId="44030C31" w14:textId="137E38FA" w:rsidR="002C3824" w:rsidRDefault="002C3824" w:rsidP="000B58F5">
      <w:pPr>
        <w:pStyle w:val="Prrafodelista"/>
        <w:numPr>
          <w:ilvl w:val="0"/>
          <w:numId w:val="21"/>
        </w:numPr>
        <w:ind w:hanging="175"/>
        <w:jc w:val="both"/>
      </w:pPr>
      <w:r>
        <w:t>Lista negra</w:t>
      </w:r>
    </w:p>
    <w:p w14:paraId="12A76063" w14:textId="4FB9D58F" w:rsidR="00C67EB5" w:rsidRDefault="00825C43" w:rsidP="00C67EB5">
      <w:pPr>
        <w:pStyle w:val="Prrafodelista"/>
        <w:numPr>
          <w:ilvl w:val="1"/>
          <w:numId w:val="5"/>
        </w:numPr>
        <w:jc w:val="both"/>
      </w:pPr>
      <w:r>
        <w:t>Descripción del funcionamiento:</w:t>
      </w:r>
    </w:p>
    <w:p w14:paraId="708248B5" w14:textId="0FCFB0D5" w:rsidR="004864B3" w:rsidRDefault="004864B3" w:rsidP="004864B3">
      <w:pPr>
        <w:pStyle w:val="Prrafodelista"/>
        <w:numPr>
          <w:ilvl w:val="0"/>
          <w:numId w:val="20"/>
        </w:numPr>
        <w:jc w:val="both"/>
      </w:pPr>
      <w:r>
        <w:lastRenderedPageBreak/>
        <w:t>El sistema debe permitir poder cambiar las configuraciones de</w:t>
      </w:r>
      <w:r w:rsidR="00F83150">
        <w:t>l tipo de</w:t>
      </w:r>
      <w:r>
        <w:t xml:space="preserve"> moras para la generación de cartas.</w:t>
      </w:r>
      <w:r w:rsidR="00F83150">
        <w:t xml:space="preserve"> Estas pueden también asignarse por rango de moras.</w:t>
      </w:r>
    </w:p>
    <w:p w14:paraId="58D904A1" w14:textId="65703E5F" w:rsidR="00F74E33" w:rsidRDefault="00C67EB5" w:rsidP="00F92DEE">
      <w:pPr>
        <w:pStyle w:val="Prrafodelista"/>
        <w:numPr>
          <w:ilvl w:val="0"/>
          <w:numId w:val="19"/>
        </w:numPr>
        <w:ind w:left="2127"/>
        <w:jc w:val="both"/>
      </w:pPr>
      <w:r>
        <w:t xml:space="preserve">El proceso debe considerar la deuda, pagos de cuotas y cronogramas para actualizar la generación. </w:t>
      </w:r>
    </w:p>
    <w:p w14:paraId="609B5BA0" w14:textId="280DF9F6" w:rsidR="00A51B25" w:rsidRDefault="00C67EB5" w:rsidP="00F92DEE">
      <w:pPr>
        <w:pStyle w:val="Prrafodelista"/>
        <w:numPr>
          <w:ilvl w:val="0"/>
          <w:numId w:val="19"/>
        </w:numPr>
        <w:ind w:left="2127"/>
        <w:jc w:val="both"/>
      </w:pPr>
      <w:r>
        <w:t>La generación debe considerar los</w:t>
      </w:r>
      <w:r w:rsidR="005E2811">
        <w:t xml:space="preserve"> pagos parciales y cuotas que se encuentren en mora.</w:t>
      </w:r>
      <w:r w:rsidR="00A51B25" w:rsidRPr="00A51B25">
        <w:t xml:space="preserve"> </w:t>
      </w:r>
    </w:p>
    <w:p w14:paraId="1F3B7FA8" w14:textId="5E506B23" w:rsidR="007C5D5B" w:rsidRDefault="007C5D5B" w:rsidP="00F92DEE">
      <w:pPr>
        <w:pStyle w:val="Prrafodelista"/>
        <w:numPr>
          <w:ilvl w:val="0"/>
          <w:numId w:val="19"/>
        </w:numPr>
        <w:ind w:left="2127"/>
        <w:jc w:val="both"/>
      </w:pPr>
      <w:r>
        <w:t>Las fechas en las cartas se deben actualizar según la fecha de generación, esto a nivel de contenido en el documento</w:t>
      </w:r>
      <w:r w:rsidR="00A51B25">
        <w:t xml:space="preserve"> generado.</w:t>
      </w:r>
    </w:p>
    <w:p w14:paraId="4E2AF681" w14:textId="274D7260" w:rsidR="004864B3" w:rsidRDefault="004864B3" w:rsidP="004864B3">
      <w:pPr>
        <w:pStyle w:val="Prrafodelista"/>
        <w:numPr>
          <w:ilvl w:val="0"/>
          <w:numId w:val="9"/>
        </w:numPr>
        <w:jc w:val="both"/>
      </w:pPr>
      <w:r>
        <w:t xml:space="preserve">El </w:t>
      </w:r>
      <w:r w:rsidR="002C4A6C">
        <w:t>módulo</w:t>
      </w:r>
      <w:r>
        <w:t xml:space="preserve"> debe contar con la opción de impresión y exportar PDF</w:t>
      </w:r>
      <w:r w:rsidR="00066AB8">
        <w:t>.</w:t>
      </w:r>
      <w:r w:rsidR="00F83150">
        <w:t xml:space="preserve"> Todas las cartas se generan en un solo archivo.</w:t>
      </w:r>
    </w:p>
    <w:p w14:paraId="64BFF6FA" w14:textId="50D1690C" w:rsidR="00A51B25" w:rsidRDefault="00066AB8" w:rsidP="00F92DEE">
      <w:pPr>
        <w:pStyle w:val="Prrafodelista"/>
        <w:numPr>
          <w:ilvl w:val="0"/>
          <w:numId w:val="19"/>
        </w:numPr>
        <w:ind w:left="2127"/>
        <w:jc w:val="both"/>
      </w:pPr>
      <w:r>
        <w:t>S</w:t>
      </w:r>
      <w:r w:rsidR="00A51B25">
        <w:t>e debe mostrar un aviso en el SG5 de la cantidad de cartas generadas para el proceso de cobranza en curso, con la finalidad de validad si la generación en cantidades es correcta.</w:t>
      </w:r>
    </w:p>
    <w:p w14:paraId="4D99EE08" w14:textId="77777777" w:rsidR="00825C43" w:rsidRDefault="00825C43" w:rsidP="00885228">
      <w:pPr>
        <w:pStyle w:val="Prrafodelista"/>
        <w:numPr>
          <w:ilvl w:val="1"/>
          <w:numId w:val="5"/>
        </w:numPr>
        <w:jc w:val="both"/>
      </w:pPr>
      <w:r>
        <w:t>Validaciones que deben estar incluidas:</w:t>
      </w:r>
    </w:p>
    <w:p w14:paraId="431A8DF5" w14:textId="5AEF725D" w:rsidR="00797E0B" w:rsidRDefault="00797E0B" w:rsidP="00885228">
      <w:pPr>
        <w:pStyle w:val="Prrafodelista"/>
        <w:numPr>
          <w:ilvl w:val="0"/>
          <w:numId w:val="8"/>
        </w:numPr>
        <w:jc w:val="both"/>
      </w:pPr>
      <w:r>
        <w:t>Se debe generar las cartas en función a los cronogramas vigentes.</w:t>
      </w:r>
    </w:p>
    <w:p w14:paraId="2F0352A5" w14:textId="54FF6512" w:rsidR="00A51B25" w:rsidRDefault="00A51B25" w:rsidP="00885228">
      <w:pPr>
        <w:pStyle w:val="Prrafodelista"/>
        <w:numPr>
          <w:ilvl w:val="0"/>
          <w:numId w:val="8"/>
        </w:numPr>
        <w:jc w:val="both"/>
      </w:pPr>
      <w:r>
        <w:t xml:space="preserve">La generación debe ser móvil, es decir, si un cliente paga la totalidad de su deuda, el registro no se debe mostrar en el listado de impresión. </w:t>
      </w:r>
    </w:p>
    <w:p w14:paraId="6A2EDE19" w14:textId="46B993A5" w:rsidR="00797E0B" w:rsidRDefault="00797E0B" w:rsidP="00885228">
      <w:pPr>
        <w:pStyle w:val="Prrafodelista"/>
        <w:numPr>
          <w:ilvl w:val="0"/>
          <w:numId w:val="8"/>
        </w:numPr>
        <w:jc w:val="both"/>
      </w:pPr>
      <w:r>
        <w:t>En el caso de las ampliaciones que colisionan entre sedes se debe considerar la numeración que se emitió en la car</w:t>
      </w:r>
      <w:r w:rsidR="00F83150">
        <w:t>á</w:t>
      </w:r>
      <w:r>
        <w:t>tula.</w:t>
      </w:r>
    </w:p>
    <w:p w14:paraId="7B967B77" w14:textId="29709C11" w:rsidR="00B132EA" w:rsidRDefault="00B132EA" w:rsidP="00B132EA">
      <w:pPr>
        <w:pStyle w:val="Prrafodelista"/>
        <w:numPr>
          <w:ilvl w:val="0"/>
          <w:numId w:val="8"/>
        </w:numPr>
        <w:jc w:val="both"/>
        <w:rPr>
          <w:lang w:val="es-MX"/>
        </w:rPr>
      </w:pPr>
      <w:r w:rsidRPr="004B4DF6">
        <w:rPr>
          <w:lang w:val="es-MX"/>
        </w:rPr>
        <w:t xml:space="preserve">No se debe emitir una carta para un contrato resuelto, clientes que </w:t>
      </w:r>
      <w:r w:rsidR="00F83150">
        <w:rPr>
          <w:lang w:val="es-MX"/>
        </w:rPr>
        <w:t xml:space="preserve">estén </w:t>
      </w:r>
      <w:r w:rsidRPr="004B4DF6">
        <w:rPr>
          <w:lang w:val="es-MX"/>
        </w:rPr>
        <w:t>mar</w:t>
      </w:r>
      <w:r w:rsidR="00F83150">
        <w:rPr>
          <w:lang w:val="es-MX"/>
        </w:rPr>
        <w:t>cados</w:t>
      </w:r>
      <w:r w:rsidRPr="004B4DF6">
        <w:rPr>
          <w:lang w:val="es-MX"/>
        </w:rPr>
        <w:t xml:space="preserve"> en lista negra de comunicaciones, clientes que se encuentren al día o efectuaron pagos durante el mes.</w:t>
      </w:r>
    </w:p>
    <w:p w14:paraId="6E0EB6C9" w14:textId="42FCBC2F" w:rsidR="004864B3" w:rsidRDefault="004864B3" w:rsidP="004864B3">
      <w:pPr>
        <w:pStyle w:val="Prrafodelista"/>
        <w:numPr>
          <w:ilvl w:val="0"/>
          <w:numId w:val="10"/>
        </w:numPr>
        <w:jc w:val="both"/>
      </w:pPr>
      <w:commentRangeStart w:id="7"/>
      <w:r>
        <w:t>Debe contar con una opción de lista negra que evite la generación de cartas</w:t>
      </w:r>
      <w:r w:rsidR="00F83150">
        <w:t>, marcando a los clientes que no deseen recibir notificaciones</w:t>
      </w:r>
      <w:r>
        <w:t>.</w:t>
      </w:r>
      <w:r w:rsidRPr="00B132EA">
        <w:t xml:space="preserve"> </w:t>
      </w:r>
      <w:commentRangeEnd w:id="7"/>
      <w:r w:rsidR="002C3824">
        <w:rPr>
          <w:rStyle w:val="Refdecomentario"/>
        </w:rPr>
        <w:commentReference w:id="7"/>
      </w:r>
      <w:r w:rsidR="00F83150">
        <w:t xml:space="preserve">La forma de marcar </w:t>
      </w:r>
      <w:r w:rsidR="004F1522">
        <w:t>el contrato dentro de la lista negra la proporcionará el proveedor.</w:t>
      </w:r>
    </w:p>
    <w:p w14:paraId="4587252B" w14:textId="4744D7CA" w:rsidR="004864B3" w:rsidRDefault="004864B3" w:rsidP="004864B3">
      <w:pPr>
        <w:pStyle w:val="Prrafodelista"/>
        <w:numPr>
          <w:ilvl w:val="0"/>
          <w:numId w:val="10"/>
        </w:numPr>
        <w:jc w:val="both"/>
      </w:pPr>
      <w:r>
        <w:t xml:space="preserve">La opción de impresión debe permitir seleccionar registros </w:t>
      </w:r>
      <w:r w:rsidR="004F1522">
        <w:t xml:space="preserve">individuales para la impresión </w:t>
      </w:r>
      <w:r>
        <w:t>según la necesidad del usuario.</w:t>
      </w:r>
    </w:p>
    <w:p w14:paraId="5C2AEFBE" w14:textId="77777777" w:rsidR="00F74E33" w:rsidRDefault="00825C43" w:rsidP="00885228">
      <w:pPr>
        <w:pStyle w:val="Prrafodelista"/>
        <w:numPr>
          <w:ilvl w:val="1"/>
          <w:numId w:val="5"/>
        </w:numPr>
        <w:jc w:val="both"/>
      </w:pPr>
      <w:r>
        <w:t>Casuísticas que deben estar contempladas:</w:t>
      </w:r>
    </w:p>
    <w:p w14:paraId="768048EC" w14:textId="4AF85749" w:rsidR="00F74E33" w:rsidRDefault="00F74E33" w:rsidP="00F74E33">
      <w:pPr>
        <w:pStyle w:val="Prrafodelista"/>
        <w:numPr>
          <w:ilvl w:val="0"/>
          <w:numId w:val="12"/>
        </w:numPr>
        <w:jc w:val="both"/>
      </w:pPr>
      <w:r>
        <w:t>Si un cliente paga 1 cuota de su deuda, debe salir de la generación de cartas. Por ejemplo: Un cliente tiene 1 cuota vencida y 1 cuota por vencer, si el cliente efectúa el pago de la deuda más antigua, este contrato sale de la generación y de la lista de impresión.</w:t>
      </w:r>
    </w:p>
    <w:p w14:paraId="7C61194F" w14:textId="2F85E272" w:rsidR="00037E03" w:rsidRDefault="00037E03" w:rsidP="002C3824">
      <w:pPr>
        <w:jc w:val="both"/>
      </w:pPr>
    </w:p>
    <w:p w14:paraId="7D77F0CC" w14:textId="3B5064EB" w:rsidR="004F1522" w:rsidRDefault="004142EC" w:rsidP="004F1522">
      <w:pPr>
        <w:pStyle w:val="Ttulo2"/>
        <w:numPr>
          <w:ilvl w:val="0"/>
          <w:numId w:val="5"/>
        </w:numPr>
      </w:pPr>
      <w:bookmarkStart w:id="8" w:name="_Toc87271986"/>
      <w:r>
        <w:t>Importar Excel con el estado de la carta</w:t>
      </w:r>
      <w:bookmarkEnd w:id="8"/>
    </w:p>
    <w:p w14:paraId="7D5DBB44" w14:textId="77777777" w:rsidR="004F1522" w:rsidRDefault="004F1522" w:rsidP="004F1522">
      <w:pPr>
        <w:pStyle w:val="Prrafodelista"/>
        <w:numPr>
          <w:ilvl w:val="1"/>
          <w:numId w:val="5"/>
        </w:numPr>
        <w:jc w:val="both"/>
      </w:pPr>
      <w:r>
        <w:t>Descripción del estado actual:</w:t>
      </w:r>
    </w:p>
    <w:p w14:paraId="0FE614F8" w14:textId="77777777" w:rsidR="004F1522" w:rsidRDefault="004F1522" w:rsidP="004F1522">
      <w:pPr>
        <w:pStyle w:val="Prrafodelista"/>
        <w:ind w:left="1440"/>
      </w:pPr>
      <w:r>
        <w:t xml:space="preserve">El SG5 no cuenta con esta herramienta. </w:t>
      </w:r>
    </w:p>
    <w:p w14:paraId="08BF2BEA" w14:textId="77777777" w:rsidR="004F1522" w:rsidRDefault="004F1522" w:rsidP="004F1522">
      <w:pPr>
        <w:pStyle w:val="Prrafodelista"/>
        <w:numPr>
          <w:ilvl w:val="1"/>
          <w:numId w:val="5"/>
        </w:numPr>
        <w:jc w:val="both"/>
      </w:pPr>
      <w:r>
        <w:t>Descripción de los cambios solicitados:</w:t>
      </w:r>
    </w:p>
    <w:p w14:paraId="29045DDE" w14:textId="76A5BF6B" w:rsidR="004F1522" w:rsidRDefault="004142EC" w:rsidP="004F1522">
      <w:pPr>
        <w:pStyle w:val="Prrafodelista"/>
        <w:ind w:left="1440"/>
        <w:jc w:val="both"/>
      </w:pPr>
      <w:r>
        <w:t>Se necesita importar un Excel con el estado de las cartas en base a:</w:t>
      </w:r>
    </w:p>
    <w:p w14:paraId="4FAD6362" w14:textId="2EEEA950" w:rsidR="004142EC" w:rsidRDefault="004142EC" w:rsidP="004142EC">
      <w:pPr>
        <w:pStyle w:val="Prrafodelista"/>
        <w:numPr>
          <w:ilvl w:val="2"/>
          <w:numId w:val="5"/>
        </w:numPr>
        <w:jc w:val="both"/>
      </w:pPr>
      <w:r>
        <w:t>Código de sede</w:t>
      </w:r>
    </w:p>
    <w:p w14:paraId="0B794D8E" w14:textId="2EB954AF" w:rsidR="004142EC" w:rsidRDefault="004142EC" w:rsidP="004142EC">
      <w:pPr>
        <w:pStyle w:val="Prrafodelista"/>
        <w:numPr>
          <w:ilvl w:val="2"/>
          <w:numId w:val="5"/>
        </w:numPr>
        <w:jc w:val="both"/>
      </w:pPr>
      <w:r>
        <w:t>Número de contrato</w:t>
      </w:r>
    </w:p>
    <w:p w14:paraId="16F282E3" w14:textId="4932AC53" w:rsidR="004142EC" w:rsidRDefault="004142EC" w:rsidP="004142EC">
      <w:pPr>
        <w:pStyle w:val="Prrafodelista"/>
        <w:numPr>
          <w:ilvl w:val="2"/>
          <w:numId w:val="5"/>
        </w:numPr>
        <w:jc w:val="both"/>
      </w:pPr>
      <w:r>
        <w:t>Coordinar con el proveedor si se necesita alguna fecha</w:t>
      </w:r>
    </w:p>
    <w:p w14:paraId="37838B1D" w14:textId="0FEDBEB1" w:rsidR="004142EC" w:rsidRDefault="004142EC" w:rsidP="004142EC">
      <w:pPr>
        <w:pStyle w:val="Prrafodelista"/>
        <w:ind w:left="1440"/>
        <w:jc w:val="both"/>
      </w:pPr>
      <w:r>
        <w:t>El estado se cargará a la última carta generada de dicho contrato. (Se debe coordinar con el proveedor)</w:t>
      </w:r>
    </w:p>
    <w:p w14:paraId="2791C76C" w14:textId="5F5E161F" w:rsidR="004F1522" w:rsidRDefault="004F1522" w:rsidP="004F1522">
      <w:pPr>
        <w:pStyle w:val="Prrafodelista"/>
        <w:numPr>
          <w:ilvl w:val="1"/>
          <w:numId w:val="5"/>
        </w:numPr>
        <w:jc w:val="both"/>
      </w:pPr>
      <w:r>
        <w:t>Descripción del funcionamiento:</w:t>
      </w:r>
    </w:p>
    <w:p w14:paraId="68D48DD0" w14:textId="01039D9E" w:rsidR="004F1522" w:rsidRDefault="00E77A26" w:rsidP="004142EC">
      <w:pPr>
        <w:pStyle w:val="Prrafodelista"/>
        <w:ind w:left="1440"/>
        <w:jc w:val="both"/>
      </w:pPr>
      <w:r>
        <w:lastRenderedPageBreak/>
        <w:t>…</w:t>
      </w:r>
    </w:p>
    <w:p w14:paraId="3D515242" w14:textId="77777777" w:rsidR="004F1522" w:rsidRDefault="004F1522" w:rsidP="004F1522">
      <w:pPr>
        <w:pStyle w:val="Prrafodelista"/>
        <w:numPr>
          <w:ilvl w:val="1"/>
          <w:numId w:val="5"/>
        </w:numPr>
        <w:jc w:val="both"/>
      </w:pPr>
      <w:r>
        <w:t>Validaciones que deben estar incluidas:</w:t>
      </w:r>
    </w:p>
    <w:p w14:paraId="73CD84D1" w14:textId="77777777" w:rsidR="004F1522" w:rsidRDefault="004F1522" w:rsidP="004F1522">
      <w:pPr>
        <w:pStyle w:val="Prrafodelista"/>
        <w:ind w:left="1440"/>
        <w:jc w:val="both"/>
      </w:pPr>
      <w:r>
        <w:t>Ninguna.</w:t>
      </w:r>
    </w:p>
    <w:p w14:paraId="5B8E1FA4" w14:textId="77777777" w:rsidR="005338AC" w:rsidRDefault="004F1522" w:rsidP="005338AC">
      <w:pPr>
        <w:pStyle w:val="Prrafodelista"/>
        <w:numPr>
          <w:ilvl w:val="1"/>
          <w:numId w:val="5"/>
        </w:numPr>
        <w:jc w:val="both"/>
      </w:pPr>
      <w:r>
        <w:t>Casuísticas que deben estar contempladas:</w:t>
      </w:r>
    </w:p>
    <w:p w14:paraId="4E0D777F" w14:textId="73B400C3" w:rsidR="005338AC" w:rsidRDefault="005338AC" w:rsidP="005338AC">
      <w:pPr>
        <w:pStyle w:val="Prrafodelista"/>
        <w:ind w:left="1440"/>
        <w:jc w:val="both"/>
      </w:pPr>
      <w:r>
        <w:t>El proveedor debe garantizar que l</w:t>
      </w:r>
      <w:r w:rsidRPr="003D0470">
        <w:t xml:space="preserve">a versión del Excel </w:t>
      </w:r>
      <w:r>
        <w:t>y/</w:t>
      </w:r>
      <w:r w:rsidRPr="003D0470">
        <w:t>o el formato de las celdas</w:t>
      </w:r>
      <w:r>
        <w:t xml:space="preserve"> no</w:t>
      </w:r>
      <w:r w:rsidRPr="003D0470">
        <w:t xml:space="preserve"> </w:t>
      </w:r>
      <w:r>
        <w:t xml:space="preserve">debe </w:t>
      </w:r>
      <w:r w:rsidRPr="003D0470">
        <w:t>influ</w:t>
      </w:r>
      <w:r>
        <w:t>ir</w:t>
      </w:r>
      <w:r w:rsidRPr="003D0470">
        <w:t xml:space="preserve"> en </w:t>
      </w:r>
      <w:r>
        <w:t>e</w:t>
      </w:r>
      <w:r w:rsidRPr="003D0470">
        <w:t>l</w:t>
      </w:r>
      <w:r>
        <w:t xml:space="preserve"> proceso de</w:t>
      </w:r>
      <w:r w:rsidRPr="003D0470">
        <w:t xml:space="preserve"> importación.</w:t>
      </w:r>
    </w:p>
    <w:p w14:paraId="3CF138F9" w14:textId="77777777" w:rsidR="004F1522" w:rsidRDefault="004F1522" w:rsidP="002C3824">
      <w:pPr>
        <w:jc w:val="both"/>
      </w:pPr>
    </w:p>
    <w:p w14:paraId="1D357041" w14:textId="7FC6CFDA" w:rsidR="00641DC9" w:rsidRDefault="000B58F5" w:rsidP="00885228">
      <w:pPr>
        <w:pStyle w:val="Ttulo2"/>
        <w:numPr>
          <w:ilvl w:val="0"/>
          <w:numId w:val="5"/>
        </w:numPr>
      </w:pPr>
      <w:bookmarkStart w:id="9" w:name="_Toc87271987"/>
      <w:r>
        <w:t>Generación de</w:t>
      </w:r>
      <w:r w:rsidR="00C6045B">
        <w:t xml:space="preserve"> reporte</w:t>
      </w:r>
      <w:bookmarkEnd w:id="9"/>
    </w:p>
    <w:p w14:paraId="3FF8407C" w14:textId="77777777" w:rsidR="00825C43" w:rsidRDefault="00825C43" w:rsidP="00885228">
      <w:pPr>
        <w:pStyle w:val="Prrafodelista"/>
        <w:numPr>
          <w:ilvl w:val="1"/>
          <w:numId w:val="5"/>
        </w:numPr>
        <w:jc w:val="both"/>
      </w:pPr>
      <w:r>
        <w:t>Descripción del estado actual:</w:t>
      </w:r>
    </w:p>
    <w:p w14:paraId="31CE9BDB" w14:textId="56AB8EE8" w:rsidR="00825C43" w:rsidRDefault="00C6045B" w:rsidP="00825C43">
      <w:pPr>
        <w:pStyle w:val="Prrafodelista"/>
        <w:ind w:left="1440"/>
      </w:pPr>
      <w:r>
        <w:t xml:space="preserve">El SG5 no cuenta con esta herramienta. </w:t>
      </w:r>
    </w:p>
    <w:p w14:paraId="5E3DECFC" w14:textId="34FE080E" w:rsidR="00825C43" w:rsidRDefault="00825C43" w:rsidP="00885228">
      <w:pPr>
        <w:pStyle w:val="Prrafodelista"/>
        <w:numPr>
          <w:ilvl w:val="1"/>
          <w:numId w:val="5"/>
        </w:numPr>
        <w:jc w:val="both"/>
      </w:pPr>
      <w:r>
        <w:t>Descripción de los cambios solicitados:</w:t>
      </w:r>
    </w:p>
    <w:p w14:paraId="1087C041" w14:textId="2518D17B" w:rsidR="00C6045B" w:rsidRDefault="00C6045B" w:rsidP="00C6045B">
      <w:pPr>
        <w:pStyle w:val="Prrafodelista"/>
        <w:ind w:left="1440"/>
        <w:jc w:val="both"/>
      </w:pPr>
      <w:r>
        <w:t xml:space="preserve">Se solicita que el módulo </w:t>
      </w:r>
      <w:r w:rsidR="007A50C0">
        <w:t>genere reportes</w:t>
      </w:r>
      <w:r w:rsidR="009B002F">
        <w:t xml:space="preserve"> en formato Excel.</w:t>
      </w:r>
    </w:p>
    <w:p w14:paraId="212A8717" w14:textId="77777777" w:rsidR="00C6045B" w:rsidRDefault="00825C43" w:rsidP="00885228">
      <w:pPr>
        <w:pStyle w:val="Prrafodelista"/>
        <w:numPr>
          <w:ilvl w:val="1"/>
          <w:numId w:val="5"/>
        </w:numPr>
        <w:jc w:val="both"/>
      </w:pPr>
      <w:r>
        <w:t>Descripción del funcionamiento:</w:t>
      </w:r>
    </w:p>
    <w:p w14:paraId="54060B0A" w14:textId="7B7D36E7" w:rsidR="002C4A6C" w:rsidRDefault="002C4A6C" w:rsidP="00C6045B">
      <w:pPr>
        <w:pStyle w:val="Prrafodelista"/>
        <w:ind w:left="1440"/>
        <w:jc w:val="both"/>
      </w:pPr>
      <w:r w:rsidRPr="002C4A6C">
        <w:t xml:space="preserve">Se solicita poder exportar </w:t>
      </w:r>
      <w:r>
        <w:t>un reporte</w:t>
      </w:r>
      <w:r w:rsidRPr="002C4A6C">
        <w:t xml:space="preserve"> en formato Excel, mostrando las siguientes columnas (usar estos nombres, hasta antes de los dos puntos):</w:t>
      </w:r>
    </w:p>
    <w:p w14:paraId="0DB0383A" w14:textId="05693FB9" w:rsidR="002C4A6C" w:rsidRDefault="002C4A6C" w:rsidP="002C4A6C">
      <w:pPr>
        <w:pStyle w:val="Prrafodelista"/>
        <w:numPr>
          <w:ilvl w:val="2"/>
          <w:numId w:val="5"/>
        </w:numPr>
        <w:jc w:val="both"/>
      </w:pPr>
      <w:proofErr w:type="gramStart"/>
      <w:r>
        <w:t>…</w:t>
      </w:r>
      <w:r w:rsidR="004F1522">
        <w:t>(</w:t>
      </w:r>
      <w:proofErr w:type="gramEnd"/>
      <w:r w:rsidR="004F1522">
        <w:t>los campos se enviarán cuando inicie el desarrollo)</w:t>
      </w:r>
    </w:p>
    <w:p w14:paraId="6DF62EEB" w14:textId="59923DD1" w:rsidR="00825C43" w:rsidRDefault="00825C43" w:rsidP="00885228">
      <w:pPr>
        <w:pStyle w:val="Prrafodelista"/>
        <w:numPr>
          <w:ilvl w:val="1"/>
          <w:numId w:val="5"/>
        </w:numPr>
        <w:jc w:val="both"/>
      </w:pPr>
      <w:r>
        <w:t>Validaciones que deben estar incluidas:</w:t>
      </w:r>
    </w:p>
    <w:p w14:paraId="5A5A7103" w14:textId="729605E5" w:rsidR="00983BB7" w:rsidRDefault="00983BB7" w:rsidP="00983BB7">
      <w:pPr>
        <w:pStyle w:val="Prrafodelista"/>
        <w:ind w:left="1440"/>
        <w:jc w:val="both"/>
      </w:pPr>
      <w:r>
        <w:t>Ninguna.</w:t>
      </w:r>
    </w:p>
    <w:p w14:paraId="0ACF00A3" w14:textId="77777777" w:rsidR="00825C43" w:rsidRDefault="00825C43" w:rsidP="00885228">
      <w:pPr>
        <w:pStyle w:val="Prrafodelista"/>
        <w:numPr>
          <w:ilvl w:val="1"/>
          <w:numId w:val="5"/>
        </w:numPr>
        <w:jc w:val="both"/>
      </w:pPr>
      <w:r>
        <w:t>Casuísticas que deben estar contempladas:</w:t>
      </w:r>
    </w:p>
    <w:p w14:paraId="679CD2DB" w14:textId="77777777" w:rsidR="007A50C0" w:rsidRDefault="007A50C0" w:rsidP="007A50C0">
      <w:pPr>
        <w:pStyle w:val="Prrafodelista"/>
        <w:ind w:left="1440"/>
        <w:jc w:val="both"/>
      </w:pPr>
      <w:r>
        <w:t>Al descargar reportes del sistema, se obtiene lo siguiente:</w:t>
      </w:r>
    </w:p>
    <w:p w14:paraId="06520835" w14:textId="77777777" w:rsidR="007A50C0" w:rsidRDefault="007A50C0" w:rsidP="007A50C0">
      <w:pPr>
        <w:pStyle w:val="Prrafodelista"/>
        <w:ind w:left="1440"/>
        <w:jc w:val="center"/>
      </w:pPr>
      <w:r w:rsidRPr="00746CB4">
        <w:rPr>
          <w:noProof/>
        </w:rPr>
        <w:drawing>
          <wp:inline distT="0" distB="0" distL="0" distR="0" wp14:anchorId="150ABCF5" wp14:editId="57FFBE45">
            <wp:extent cx="4590130" cy="1000125"/>
            <wp:effectExtent l="0" t="0" r="127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25959" cy="1007932"/>
                    </a:xfrm>
                    <a:prstGeom prst="rect">
                      <a:avLst/>
                    </a:prstGeom>
                  </pic:spPr>
                </pic:pic>
              </a:graphicData>
            </a:graphic>
          </wp:inline>
        </w:drawing>
      </w:r>
    </w:p>
    <w:p w14:paraId="14119B45" w14:textId="1BBFF72B" w:rsidR="007A50C0" w:rsidRDefault="007A50C0" w:rsidP="007A50C0">
      <w:pPr>
        <w:pStyle w:val="Prrafodelista"/>
        <w:ind w:left="1440"/>
        <w:jc w:val="both"/>
      </w:pPr>
      <w:r>
        <w:t xml:space="preserve">Se solicita que el Excel a exportar tenga las siguientes características, a diferencia de </w:t>
      </w:r>
      <w:r w:rsidR="002C4A6C">
        <w:t>otros</w:t>
      </w:r>
      <w:r>
        <w:t xml:space="preserve"> reportes:</w:t>
      </w:r>
    </w:p>
    <w:p w14:paraId="027E5A85" w14:textId="77777777" w:rsidR="007A50C0" w:rsidRDefault="007A50C0" w:rsidP="007A50C0">
      <w:pPr>
        <w:pStyle w:val="Prrafodelista"/>
        <w:numPr>
          <w:ilvl w:val="2"/>
          <w:numId w:val="15"/>
        </w:numPr>
        <w:jc w:val="both"/>
      </w:pPr>
      <w:r>
        <w:t>Eliminar las primeras filas que muestran los reportes. Comenzar con las cabeceras como primera fila (eliminar lo que se muestra de amarillo en la imagen).</w:t>
      </w:r>
    </w:p>
    <w:p w14:paraId="4463597D" w14:textId="77777777" w:rsidR="007A50C0" w:rsidRDefault="007A50C0" w:rsidP="007A50C0">
      <w:pPr>
        <w:pStyle w:val="Prrafodelista"/>
        <w:numPr>
          <w:ilvl w:val="2"/>
          <w:numId w:val="15"/>
        </w:numPr>
        <w:jc w:val="both"/>
      </w:pPr>
      <w:r>
        <w:t>Que no se descarguen columnas en blanco entre las cabeceras (eliminar lo que se muestra de rojo en la imagen).</w:t>
      </w:r>
    </w:p>
    <w:p w14:paraId="326CDA98" w14:textId="77777777" w:rsidR="007A50C0" w:rsidRDefault="007A50C0" w:rsidP="007A50C0">
      <w:pPr>
        <w:pStyle w:val="Prrafodelista"/>
        <w:numPr>
          <w:ilvl w:val="2"/>
          <w:numId w:val="15"/>
        </w:numPr>
        <w:jc w:val="both"/>
      </w:pPr>
      <w:r>
        <w:t>No tener columnas combinadas.</w:t>
      </w:r>
    </w:p>
    <w:p w14:paraId="42582869" w14:textId="2B4094E5" w:rsidR="00825C43" w:rsidRDefault="00825C43" w:rsidP="00825C43">
      <w:pPr>
        <w:pStyle w:val="Prrafodelista"/>
        <w:ind w:left="1440"/>
        <w:jc w:val="both"/>
      </w:pPr>
    </w:p>
    <w:p w14:paraId="3053A724" w14:textId="77777777" w:rsidR="00F96CA2" w:rsidRDefault="00F96CA2" w:rsidP="00F96CA2">
      <w:pPr>
        <w:pStyle w:val="Prrafodelista"/>
        <w:jc w:val="both"/>
      </w:pPr>
    </w:p>
    <w:p w14:paraId="14F5A37C" w14:textId="513ACA16" w:rsidR="00DC47A9" w:rsidRDefault="00DC47A9" w:rsidP="00DC47A9">
      <w:pPr>
        <w:pStyle w:val="Ttulo1"/>
      </w:pPr>
      <w:bookmarkStart w:id="10" w:name="_Toc87271988"/>
      <w:r>
        <w:t>Sistemas/módulos que impactan en la configuración</w:t>
      </w:r>
      <w:bookmarkEnd w:id="10"/>
      <w:r>
        <w:t xml:space="preserve"> </w:t>
      </w:r>
    </w:p>
    <w:p w14:paraId="04E0AF2D" w14:textId="465EE662" w:rsidR="00DC47A9" w:rsidRDefault="00E12DAB" w:rsidP="00885228">
      <w:pPr>
        <w:pStyle w:val="Prrafodelista"/>
        <w:numPr>
          <w:ilvl w:val="0"/>
          <w:numId w:val="3"/>
        </w:numPr>
        <w:jc w:val="both"/>
      </w:pPr>
      <w:r>
        <w:t>SG5</w:t>
      </w:r>
    </w:p>
    <w:p w14:paraId="41B90BC1" w14:textId="76F14FE8" w:rsidR="00E12DAB" w:rsidRDefault="00E12DAB" w:rsidP="00885228">
      <w:pPr>
        <w:pStyle w:val="Prrafodelista"/>
        <w:numPr>
          <w:ilvl w:val="0"/>
          <w:numId w:val="3"/>
        </w:numPr>
        <w:jc w:val="both"/>
      </w:pPr>
      <w:proofErr w:type="spellStart"/>
      <w:r>
        <w:t>Masiv</w:t>
      </w:r>
      <w:proofErr w:type="spellEnd"/>
    </w:p>
    <w:p w14:paraId="3AACFE01" w14:textId="77777777" w:rsidR="00DC47A9" w:rsidRDefault="00DC47A9" w:rsidP="00DC47A9">
      <w:pPr>
        <w:jc w:val="both"/>
      </w:pPr>
    </w:p>
    <w:p w14:paraId="19995018" w14:textId="77777777" w:rsidR="00DC47A9" w:rsidRDefault="00DC47A9" w:rsidP="00DC47A9">
      <w:pPr>
        <w:pStyle w:val="Ttulo1"/>
      </w:pPr>
      <w:bookmarkStart w:id="11" w:name="_Toc87271989"/>
      <w:r>
        <w:t>Áreas que impactan en la configuración</w:t>
      </w:r>
      <w:bookmarkEnd w:id="11"/>
    </w:p>
    <w:p w14:paraId="5D2497DB" w14:textId="29DBEC4A" w:rsidR="00DC47A9" w:rsidRDefault="00E12DAB" w:rsidP="00885228">
      <w:pPr>
        <w:pStyle w:val="Prrafodelista"/>
        <w:numPr>
          <w:ilvl w:val="0"/>
          <w:numId w:val="2"/>
        </w:numPr>
        <w:jc w:val="both"/>
      </w:pPr>
      <w:r>
        <w:t>Operaciones-Recaudación y cobranza</w:t>
      </w:r>
    </w:p>
    <w:p w14:paraId="62422585" w14:textId="77777777" w:rsidR="00DC47A9" w:rsidRDefault="00DC47A9" w:rsidP="00DC47A9">
      <w:pPr>
        <w:jc w:val="both"/>
      </w:pPr>
    </w:p>
    <w:p w14:paraId="1EA64871" w14:textId="552698BA" w:rsidR="00DC47A9" w:rsidRDefault="00DC47A9" w:rsidP="00DC47A9">
      <w:pPr>
        <w:pStyle w:val="Ttulo1"/>
      </w:pPr>
      <w:bookmarkStart w:id="12" w:name="_Toc87271990"/>
      <w:r>
        <w:lastRenderedPageBreak/>
        <w:t>Aspectos de seguridad de la información</w:t>
      </w:r>
      <w:bookmarkEnd w:id="12"/>
    </w:p>
    <w:p w14:paraId="6C35EAD1" w14:textId="289B94D6" w:rsidR="00DC47A9" w:rsidRDefault="00E12DAB" w:rsidP="00DC47A9">
      <w:pPr>
        <w:jc w:val="both"/>
      </w:pPr>
      <w:r>
        <w:t>No aplica</w:t>
      </w:r>
    </w:p>
    <w:p w14:paraId="6B7E56F9" w14:textId="77777777" w:rsidR="00DC47A9" w:rsidRDefault="00DC47A9" w:rsidP="00DC47A9">
      <w:pPr>
        <w:jc w:val="both"/>
      </w:pPr>
    </w:p>
    <w:p w14:paraId="68DB82D2" w14:textId="47986821" w:rsidR="00DC47A9" w:rsidRDefault="00DC47A9" w:rsidP="00DC47A9">
      <w:pPr>
        <w:pStyle w:val="Ttulo1"/>
      </w:pPr>
      <w:bookmarkStart w:id="13" w:name="_Toc87271991"/>
      <w:r>
        <w:t>Otros</w:t>
      </w:r>
      <w:bookmarkEnd w:id="13"/>
    </w:p>
    <w:p w14:paraId="476AF3A2" w14:textId="63098A64" w:rsidR="00E12DAB" w:rsidRPr="00E12DAB" w:rsidRDefault="00E12DAB" w:rsidP="00E12DAB">
      <w:pPr>
        <w:rPr>
          <w:lang w:val="es-MX"/>
        </w:rPr>
      </w:pPr>
      <w:r w:rsidRPr="00341B4E">
        <w:rPr>
          <w:lang w:val="es-MX"/>
        </w:rPr>
        <w:t>Se</w:t>
      </w:r>
      <w:r>
        <w:rPr>
          <w:lang w:val="es-MX"/>
        </w:rPr>
        <w:t xml:space="preserve"> debe contemplar los siguientes casos:</w:t>
      </w:r>
    </w:p>
    <w:p w14:paraId="6D11710E" w14:textId="77777777" w:rsidR="00E12DAB" w:rsidRDefault="00E12DAB" w:rsidP="00885228">
      <w:pPr>
        <w:pStyle w:val="Prrafodelista"/>
        <w:numPr>
          <w:ilvl w:val="0"/>
          <w:numId w:val="13"/>
        </w:numPr>
        <w:rPr>
          <w:lang w:val="es-MX"/>
        </w:rPr>
      </w:pPr>
      <w:r>
        <w:rPr>
          <w:lang w:val="es-MX"/>
        </w:rPr>
        <w:t>El proveedor debe efectuar pruebas unitarias y especificas del módulo solicitado.</w:t>
      </w:r>
    </w:p>
    <w:p w14:paraId="512B12CE" w14:textId="77777777" w:rsidR="00E12DAB" w:rsidRDefault="00E12DAB" w:rsidP="00885228">
      <w:pPr>
        <w:pStyle w:val="Prrafodelista"/>
        <w:numPr>
          <w:ilvl w:val="0"/>
          <w:numId w:val="13"/>
        </w:numPr>
        <w:rPr>
          <w:lang w:val="es-MX"/>
        </w:rPr>
      </w:pPr>
      <w:r>
        <w:rPr>
          <w:lang w:val="es-MX"/>
        </w:rPr>
        <w:t>Lista de casos y resultados de las pruebas efectuadas por el proveedor.</w:t>
      </w:r>
    </w:p>
    <w:p w14:paraId="7C7D5840" w14:textId="77777777" w:rsidR="00E12DAB" w:rsidRDefault="00E12DAB" w:rsidP="00885228">
      <w:pPr>
        <w:pStyle w:val="Prrafodelista"/>
        <w:numPr>
          <w:ilvl w:val="0"/>
          <w:numId w:val="13"/>
        </w:numPr>
        <w:rPr>
          <w:lang w:val="es-MX"/>
        </w:rPr>
      </w:pPr>
      <w:r>
        <w:rPr>
          <w:lang w:val="es-MX"/>
        </w:rPr>
        <w:t xml:space="preserve">Dos fases de pruebas por parte de </w:t>
      </w:r>
      <w:proofErr w:type="spellStart"/>
      <w:r>
        <w:rPr>
          <w:lang w:val="es-MX"/>
        </w:rPr>
        <w:t>Muya</w:t>
      </w:r>
      <w:proofErr w:type="spellEnd"/>
      <w:r>
        <w:rPr>
          <w:lang w:val="es-MX"/>
        </w:rPr>
        <w:t>.</w:t>
      </w:r>
    </w:p>
    <w:p w14:paraId="6FAF9345" w14:textId="77777777" w:rsidR="00E12DAB" w:rsidRDefault="00E12DAB" w:rsidP="00885228">
      <w:pPr>
        <w:pStyle w:val="Prrafodelista"/>
        <w:numPr>
          <w:ilvl w:val="0"/>
          <w:numId w:val="13"/>
        </w:numPr>
        <w:rPr>
          <w:lang w:val="es-MX"/>
        </w:rPr>
      </w:pPr>
      <w:r>
        <w:rPr>
          <w:lang w:val="es-MX"/>
        </w:rPr>
        <w:t xml:space="preserve">La corrección de errores debe efectuarse a medida que se reporten los casos. </w:t>
      </w:r>
    </w:p>
    <w:p w14:paraId="3DB1C05E" w14:textId="77777777" w:rsidR="00E12DAB" w:rsidRDefault="00E12DAB" w:rsidP="00885228">
      <w:pPr>
        <w:pStyle w:val="Prrafodelista"/>
        <w:numPr>
          <w:ilvl w:val="0"/>
          <w:numId w:val="13"/>
        </w:numPr>
        <w:rPr>
          <w:lang w:val="es-MX"/>
        </w:rPr>
      </w:pPr>
      <w:r>
        <w:rPr>
          <w:lang w:val="es-MX"/>
        </w:rPr>
        <w:t xml:space="preserve">Validaciones en ambiente de pruebas y producción. </w:t>
      </w:r>
    </w:p>
    <w:p w14:paraId="672DAB31" w14:textId="000EF76C" w:rsidR="00E12DAB" w:rsidRDefault="00E12DAB" w:rsidP="00885228">
      <w:pPr>
        <w:pStyle w:val="Prrafodelista"/>
        <w:numPr>
          <w:ilvl w:val="0"/>
          <w:numId w:val="13"/>
        </w:numPr>
        <w:rPr>
          <w:lang w:val="es-MX"/>
        </w:rPr>
      </w:pPr>
      <w:r>
        <w:rPr>
          <w:lang w:val="es-MX"/>
        </w:rPr>
        <w:t>Se preparará la lista de pruebas al finalizar la mesa de trabajo con el proveedor</w:t>
      </w:r>
    </w:p>
    <w:p w14:paraId="26DB8DD9" w14:textId="77777777" w:rsidR="00E12DAB" w:rsidRDefault="00E12DAB" w:rsidP="00E12DAB">
      <w:r>
        <w:t>Consideraciones</w:t>
      </w:r>
    </w:p>
    <w:p w14:paraId="03292A51" w14:textId="288090EA" w:rsidR="002667B1" w:rsidRDefault="002667B1" w:rsidP="00885228">
      <w:pPr>
        <w:pStyle w:val="Prrafodelista"/>
        <w:numPr>
          <w:ilvl w:val="0"/>
          <w:numId w:val="14"/>
        </w:numPr>
        <w:jc w:val="both"/>
      </w:pPr>
      <w:r>
        <w:t>El proveedor deberá mandar el diseño de pantallas antes de iniciar la programación de las lógicas internas, con el fin de mitigar reprocesos.</w:t>
      </w:r>
    </w:p>
    <w:p w14:paraId="4FDD92E0" w14:textId="2FB30DE7" w:rsidR="00E12DAB" w:rsidRDefault="00E12DAB" w:rsidP="00885228">
      <w:pPr>
        <w:pStyle w:val="Prrafodelista"/>
        <w:numPr>
          <w:ilvl w:val="0"/>
          <w:numId w:val="14"/>
        </w:numPr>
        <w:jc w:val="both"/>
      </w:pPr>
      <w:r>
        <w:t xml:space="preserve">La lista de pruebas será elaborada después de las mesas de trabajo con el proveedor, con la evaluación de los puntos solicitadas y la factibilidad de desarrollo. </w:t>
      </w:r>
    </w:p>
    <w:p w14:paraId="02587B70" w14:textId="77777777" w:rsidR="00E12DAB" w:rsidRDefault="00E12DAB" w:rsidP="00885228">
      <w:pPr>
        <w:pStyle w:val="Prrafodelista"/>
        <w:numPr>
          <w:ilvl w:val="0"/>
          <w:numId w:val="14"/>
        </w:numPr>
        <w:jc w:val="both"/>
      </w:pPr>
      <w:r>
        <w:t>Los reportes serán diseñados al final con la finalidad de mitigar el impacto por posibles demoras en el desarrollo.</w:t>
      </w:r>
    </w:p>
    <w:p w14:paraId="178425EC" w14:textId="77777777" w:rsidR="00E12DAB" w:rsidRDefault="00E12DAB" w:rsidP="00885228">
      <w:pPr>
        <w:pStyle w:val="Prrafodelista"/>
        <w:numPr>
          <w:ilvl w:val="0"/>
          <w:numId w:val="14"/>
        </w:numPr>
        <w:jc w:val="both"/>
      </w:pPr>
      <w:r>
        <w:t>Capacitación por parte del proveedor y documentación del módulo.</w:t>
      </w:r>
    </w:p>
    <w:p w14:paraId="43AF84FC" w14:textId="77777777" w:rsidR="00E12DAB" w:rsidRDefault="00E12DAB" w:rsidP="00E12DAB"/>
    <w:p w14:paraId="5A0BAFD1" w14:textId="1FEF8BEF" w:rsidR="00B132EA" w:rsidRDefault="00B132EA" w:rsidP="004864B3">
      <w:pPr>
        <w:jc w:val="both"/>
      </w:pPr>
    </w:p>
    <w:sectPr w:rsidR="00B132EA" w:rsidSect="00201A79">
      <w:footerReference w:type="default" r:id="rId13"/>
      <w:pgSz w:w="11906" w:h="16838"/>
      <w:pgMar w:top="1417" w:right="1416"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Luis Rojas Crisostomo" w:date="2021-11-04T18:03:00Z" w:initials="LRC">
    <w:p w14:paraId="634F45EF" w14:textId="1F3C4DAA" w:rsidR="002C3824" w:rsidRDefault="002C3824">
      <w:pPr>
        <w:pStyle w:val="Textocomentario"/>
      </w:pPr>
      <w:r>
        <w:rPr>
          <w:rStyle w:val="Refdecomentario"/>
        </w:rPr>
        <w:annotationRef/>
      </w:r>
      <w:r>
        <w:t>Donde se ingresa ese dato? En el modulo de cartas? Es un dato del contrato? Es un dato del cliente? Se debe coordinar con emisiones? Es un dato que se debe de capturar en la generación del contrato (auditoría?)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4F45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E9EE2" w16cex:dateUtc="2021-11-04T2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4F45EF" w16cid:durableId="252E9E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0E560" w14:textId="77777777" w:rsidR="00340DB8" w:rsidRDefault="00340DB8" w:rsidP="00201A79">
      <w:pPr>
        <w:spacing w:after="0" w:line="240" w:lineRule="auto"/>
      </w:pPr>
      <w:r>
        <w:separator/>
      </w:r>
    </w:p>
  </w:endnote>
  <w:endnote w:type="continuationSeparator" w:id="0">
    <w:p w14:paraId="42FBBE44" w14:textId="77777777" w:rsidR="00340DB8" w:rsidRDefault="00340DB8" w:rsidP="00201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B106" w14:textId="77777777" w:rsidR="00201A79" w:rsidRDefault="00201A79">
    <w:pPr>
      <w:pStyle w:val="Piedepgina"/>
      <w:jc w:val="center"/>
      <w:rPr>
        <w:color w:val="4472C4" w:themeColor="accent1"/>
      </w:rPr>
    </w:pPr>
    <w:r>
      <w:rPr>
        <w:color w:val="4472C4" w:themeColor="accent1"/>
        <w:lang w:val="es-ES"/>
      </w:rPr>
      <w:t xml:space="preserve">Página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es-ES"/>
      </w:rPr>
      <w:t>2</w:t>
    </w:r>
    <w:r>
      <w:rPr>
        <w:color w:val="4472C4" w:themeColor="accent1"/>
      </w:rPr>
      <w:fldChar w:fldCharType="end"/>
    </w:r>
    <w:r>
      <w:rPr>
        <w:color w:val="4472C4" w:themeColor="accent1"/>
        <w:lang w:val="es-ES"/>
      </w:rPr>
      <w:t xml:space="preserve"> de </w:t>
    </w:r>
    <w:r>
      <w:rPr>
        <w:color w:val="4472C4" w:themeColor="accent1"/>
      </w:rPr>
      <w:fldChar w:fldCharType="begin"/>
    </w:r>
    <w:r>
      <w:rPr>
        <w:color w:val="4472C4" w:themeColor="accent1"/>
      </w:rPr>
      <w:instrText>NUMPAGES  \* Arabic  \* MERGEFORMAT</w:instrText>
    </w:r>
    <w:r>
      <w:rPr>
        <w:color w:val="4472C4" w:themeColor="accent1"/>
      </w:rPr>
      <w:fldChar w:fldCharType="separate"/>
    </w:r>
    <w:r>
      <w:rPr>
        <w:color w:val="4472C4" w:themeColor="accent1"/>
        <w:lang w:val="es-ES"/>
      </w:rPr>
      <w:t>2</w:t>
    </w:r>
    <w:r>
      <w:rPr>
        <w:color w:val="4472C4" w:themeColor="accent1"/>
      </w:rPr>
      <w:fldChar w:fldCharType="end"/>
    </w:r>
  </w:p>
  <w:p w14:paraId="6B1836F3" w14:textId="77777777" w:rsidR="00201A79" w:rsidRDefault="00201A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57325" w14:textId="77777777" w:rsidR="00340DB8" w:rsidRDefault="00340DB8" w:rsidP="00201A79">
      <w:pPr>
        <w:spacing w:after="0" w:line="240" w:lineRule="auto"/>
      </w:pPr>
      <w:r>
        <w:separator/>
      </w:r>
    </w:p>
  </w:footnote>
  <w:footnote w:type="continuationSeparator" w:id="0">
    <w:p w14:paraId="0C7758AA" w14:textId="77777777" w:rsidR="00340DB8" w:rsidRDefault="00340DB8" w:rsidP="00201A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701F"/>
    <w:multiLevelType w:val="hybridMultilevel"/>
    <w:tmpl w:val="3AE02DE0"/>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 w15:restartNumberingAfterBreak="0">
    <w:nsid w:val="0E272687"/>
    <w:multiLevelType w:val="hybridMultilevel"/>
    <w:tmpl w:val="71EE596A"/>
    <w:lvl w:ilvl="0" w:tplc="BE6478A0">
      <w:numFmt w:val="bullet"/>
      <w:lvlText w:val="-"/>
      <w:lvlJc w:val="left"/>
      <w:pPr>
        <w:ind w:left="2520" w:hanging="360"/>
      </w:pPr>
      <w:rPr>
        <w:rFonts w:ascii="Calibri" w:eastAsiaTheme="minorHAnsi" w:hAnsi="Calibri" w:cs="Calibri" w:hint="default"/>
      </w:rPr>
    </w:lvl>
    <w:lvl w:ilvl="1" w:tplc="280A0003" w:tentative="1">
      <w:start w:val="1"/>
      <w:numFmt w:val="bullet"/>
      <w:lvlText w:val="o"/>
      <w:lvlJc w:val="left"/>
      <w:pPr>
        <w:ind w:left="3240" w:hanging="360"/>
      </w:pPr>
      <w:rPr>
        <w:rFonts w:ascii="Courier New" w:hAnsi="Courier New" w:cs="Courier New" w:hint="default"/>
      </w:rPr>
    </w:lvl>
    <w:lvl w:ilvl="2" w:tplc="280A0005" w:tentative="1">
      <w:start w:val="1"/>
      <w:numFmt w:val="bullet"/>
      <w:lvlText w:val=""/>
      <w:lvlJc w:val="left"/>
      <w:pPr>
        <w:ind w:left="3960" w:hanging="360"/>
      </w:pPr>
      <w:rPr>
        <w:rFonts w:ascii="Wingdings" w:hAnsi="Wingdings" w:hint="default"/>
      </w:rPr>
    </w:lvl>
    <w:lvl w:ilvl="3" w:tplc="280A0001" w:tentative="1">
      <w:start w:val="1"/>
      <w:numFmt w:val="bullet"/>
      <w:lvlText w:val=""/>
      <w:lvlJc w:val="left"/>
      <w:pPr>
        <w:ind w:left="4680" w:hanging="360"/>
      </w:pPr>
      <w:rPr>
        <w:rFonts w:ascii="Symbol" w:hAnsi="Symbol" w:hint="default"/>
      </w:rPr>
    </w:lvl>
    <w:lvl w:ilvl="4" w:tplc="280A0003" w:tentative="1">
      <w:start w:val="1"/>
      <w:numFmt w:val="bullet"/>
      <w:lvlText w:val="o"/>
      <w:lvlJc w:val="left"/>
      <w:pPr>
        <w:ind w:left="5400" w:hanging="360"/>
      </w:pPr>
      <w:rPr>
        <w:rFonts w:ascii="Courier New" w:hAnsi="Courier New" w:cs="Courier New" w:hint="default"/>
      </w:rPr>
    </w:lvl>
    <w:lvl w:ilvl="5" w:tplc="280A0005" w:tentative="1">
      <w:start w:val="1"/>
      <w:numFmt w:val="bullet"/>
      <w:lvlText w:val=""/>
      <w:lvlJc w:val="left"/>
      <w:pPr>
        <w:ind w:left="6120" w:hanging="360"/>
      </w:pPr>
      <w:rPr>
        <w:rFonts w:ascii="Wingdings" w:hAnsi="Wingdings" w:hint="default"/>
      </w:rPr>
    </w:lvl>
    <w:lvl w:ilvl="6" w:tplc="280A0001" w:tentative="1">
      <w:start w:val="1"/>
      <w:numFmt w:val="bullet"/>
      <w:lvlText w:val=""/>
      <w:lvlJc w:val="left"/>
      <w:pPr>
        <w:ind w:left="6840" w:hanging="360"/>
      </w:pPr>
      <w:rPr>
        <w:rFonts w:ascii="Symbol" w:hAnsi="Symbol" w:hint="default"/>
      </w:rPr>
    </w:lvl>
    <w:lvl w:ilvl="7" w:tplc="280A0003" w:tentative="1">
      <w:start w:val="1"/>
      <w:numFmt w:val="bullet"/>
      <w:lvlText w:val="o"/>
      <w:lvlJc w:val="left"/>
      <w:pPr>
        <w:ind w:left="7560" w:hanging="360"/>
      </w:pPr>
      <w:rPr>
        <w:rFonts w:ascii="Courier New" w:hAnsi="Courier New" w:cs="Courier New" w:hint="default"/>
      </w:rPr>
    </w:lvl>
    <w:lvl w:ilvl="8" w:tplc="280A0005" w:tentative="1">
      <w:start w:val="1"/>
      <w:numFmt w:val="bullet"/>
      <w:lvlText w:val=""/>
      <w:lvlJc w:val="left"/>
      <w:pPr>
        <w:ind w:left="8280" w:hanging="360"/>
      </w:pPr>
      <w:rPr>
        <w:rFonts w:ascii="Wingdings" w:hAnsi="Wingdings" w:hint="default"/>
      </w:rPr>
    </w:lvl>
  </w:abstractNum>
  <w:abstractNum w:abstractNumId="2" w15:restartNumberingAfterBreak="0">
    <w:nsid w:val="0E9F1485"/>
    <w:multiLevelType w:val="hybridMultilevel"/>
    <w:tmpl w:val="C152FE22"/>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3" w15:restartNumberingAfterBreak="0">
    <w:nsid w:val="0F2659BC"/>
    <w:multiLevelType w:val="hybridMultilevel"/>
    <w:tmpl w:val="9BAA4C24"/>
    <w:lvl w:ilvl="0" w:tplc="280A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4" w15:restartNumberingAfterBreak="0">
    <w:nsid w:val="31C9198C"/>
    <w:multiLevelType w:val="hybridMultilevel"/>
    <w:tmpl w:val="85F0D09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5D01E00"/>
    <w:multiLevelType w:val="hybridMultilevel"/>
    <w:tmpl w:val="520CEA0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84207F7"/>
    <w:multiLevelType w:val="hybridMultilevel"/>
    <w:tmpl w:val="9E3616A0"/>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rPr>
        <w:rFonts w:hint="default"/>
      </w:r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3A28633F"/>
    <w:multiLevelType w:val="hybridMultilevel"/>
    <w:tmpl w:val="58B482E2"/>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8" w15:restartNumberingAfterBreak="0">
    <w:nsid w:val="44622C9F"/>
    <w:multiLevelType w:val="hybridMultilevel"/>
    <w:tmpl w:val="FC4EC730"/>
    <w:lvl w:ilvl="0" w:tplc="280A0001">
      <w:start w:val="1"/>
      <w:numFmt w:val="bullet"/>
      <w:lvlText w:val=""/>
      <w:lvlJc w:val="left"/>
      <w:pPr>
        <w:ind w:left="2127" w:hanging="360"/>
      </w:pPr>
      <w:rPr>
        <w:rFonts w:ascii="Symbol" w:hAnsi="Symbol" w:hint="default"/>
      </w:rPr>
    </w:lvl>
    <w:lvl w:ilvl="1" w:tplc="280A0003" w:tentative="1">
      <w:start w:val="1"/>
      <w:numFmt w:val="bullet"/>
      <w:lvlText w:val="o"/>
      <w:lvlJc w:val="left"/>
      <w:pPr>
        <w:ind w:left="2847" w:hanging="360"/>
      </w:pPr>
      <w:rPr>
        <w:rFonts w:ascii="Courier New" w:hAnsi="Courier New" w:cs="Courier New" w:hint="default"/>
      </w:rPr>
    </w:lvl>
    <w:lvl w:ilvl="2" w:tplc="280A0005" w:tentative="1">
      <w:start w:val="1"/>
      <w:numFmt w:val="bullet"/>
      <w:lvlText w:val=""/>
      <w:lvlJc w:val="left"/>
      <w:pPr>
        <w:ind w:left="3567" w:hanging="360"/>
      </w:pPr>
      <w:rPr>
        <w:rFonts w:ascii="Wingdings" w:hAnsi="Wingdings" w:hint="default"/>
      </w:rPr>
    </w:lvl>
    <w:lvl w:ilvl="3" w:tplc="280A0001" w:tentative="1">
      <w:start w:val="1"/>
      <w:numFmt w:val="bullet"/>
      <w:lvlText w:val=""/>
      <w:lvlJc w:val="left"/>
      <w:pPr>
        <w:ind w:left="4287" w:hanging="360"/>
      </w:pPr>
      <w:rPr>
        <w:rFonts w:ascii="Symbol" w:hAnsi="Symbol" w:hint="default"/>
      </w:rPr>
    </w:lvl>
    <w:lvl w:ilvl="4" w:tplc="280A0003" w:tentative="1">
      <w:start w:val="1"/>
      <w:numFmt w:val="bullet"/>
      <w:lvlText w:val="o"/>
      <w:lvlJc w:val="left"/>
      <w:pPr>
        <w:ind w:left="5007" w:hanging="360"/>
      </w:pPr>
      <w:rPr>
        <w:rFonts w:ascii="Courier New" w:hAnsi="Courier New" w:cs="Courier New" w:hint="default"/>
      </w:rPr>
    </w:lvl>
    <w:lvl w:ilvl="5" w:tplc="280A0005" w:tentative="1">
      <w:start w:val="1"/>
      <w:numFmt w:val="bullet"/>
      <w:lvlText w:val=""/>
      <w:lvlJc w:val="left"/>
      <w:pPr>
        <w:ind w:left="5727" w:hanging="360"/>
      </w:pPr>
      <w:rPr>
        <w:rFonts w:ascii="Wingdings" w:hAnsi="Wingdings" w:hint="default"/>
      </w:rPr>
    </w:lvl>
    <w:lvl w:ilvl="6" w:tplc="280A0001" w:tentative="1">
      <w:start w:val="1"/>
      <w:numFmt w:val="bullet"/>
      <w:lvlText w:val=""/>
      <w:lvlJc w:val="left"/>
      <w:pPr>
        <w:ind w:left="6447" w:hanging="360"/>
      </w:pPr>
      <w:rPr>
        <w:rFonts w:ascii="Symbol" w:hAnsi="Symbol" w:hint="default"/>
      </w:rPr>
    </w:lvl>
    <w:lvl w:ilvl="7" w:tplc="280A0003" w:tentative="1">
      <w:start w:val="1"/>
      <w:numFmt w:val="bullet"/>
      <w:lvlText w:val="o"/>
      <w:lvlJc w:val="left"/>
      <w:pPr>
        <w:ind w:left="7167" w:hanging="360"/>
      </w:pPr>
      <w:rPr>
        <w:rFonts w:ascii="Courier New" w:hAnsi="Courier New" w:cs="Courier New" w:hint="default"/>
      </w:rPr>
    </w:lvl>
    <w:lvl w:ilvl="8" w:tplc="280A0005" w:tentative="1">
      <w:start w:val="1"/>
      <w:numFmt w:val="bullet"/>
      <w:lvlText w:val=""/>
      <w:lvlJc w:val="left"/>
      <w:pPr>
        <w:ind w:left="7887" w:hanging="360"/>
      </w:pPr>
      <w:rPr>
        <w:rFonts w:ascii="Wingdings" w:hAnsi="Wingdings" w:hint="default"/>
      </w:rPr>
    </w:lvl>
  </w:abstractNum>
  <w:abstractNum w:abstractNumId="9" w15:restartNumberingAfterBreak="0">
    <w:nsid w:val="4821536C"/>
    <w:multiLevelType w:val="hybridMultilevel"/>
    <w:tmpl w:val="4498E096"/>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0" w15:restartNumberingAfterBreak="0">
    <w:nsid w:val="4FC04B16"/>
    <w:multiLevelType w:val="hybridMultilevel"/>
    <w:tmpl w:val="F51835D6"/>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1" w15:restartNumberingAfterBreak="0">
    <w:nsid w:val="50883F01"/>
    <w:multiLevelType w:val="hybridMultilevel"/>
    <w:tmpl w:val="A5B48B7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54CA0645"/>
    <w:multiLevelType w:val="hybridMultilevel"/>
    <w:tmpl w:val="3444639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01">
      <w:start w:val="1"/>
      <w:numFmt w:val="bullet"/>
      <w:lvlText w:val=""/>
      <w:lvlJc w:val="left"/>
      <w:pPr>
        <w:ind w:left="2160" w:hanging="180"/>
      </w:pPr>
      <w:rPr>
        <w:rFonts w:ascii="Symbol" w:hAnsi="Symbol"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56EB36D4"/>
    <w:multiLevelType w:val="hybridMultilevel"/>
    <w:tmpl w:val="3FB220D4"/>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01">
      <w:start w:val="1"/>
      <w:numFmt w:val="bullet"/>
      <w:lvlText w:val=""/>
      <w:lvlJc w:val="left"/>
      <w:pPr>
        <w:ind w:left="2160" w:hanging="180"/>
      </w:pPr>
      <w:rPr>
        <w:rFonts w:ascii="Symbol" w:hAnsi="Symbol" w:hint="default"/>
      </w:rPr>
    </w:lvl>
    <w:lvl w:ilvl="3" w:tplc="280A0001">
      <w:start w:val="1"/>
      <w:numFmt w:val="bullet"/>
      <w:lvlText w:val=""/>
      <w:lvlJc w:val="left"/>
      <w:pPr>
        <w:ind w:left="2880" w:hanging="360"/>
      </w:pPr>
      <w:rPr>
        <w:rFonts w:ascii="Symbol" w:hAnsi="Symbol" w:hint="default"/>
      </w:rPr>
    </w:lvl>
    <w:lvl w:ilvl="4" w:tplc="23C6C93C">
      <w:start w:val="1"/>
      <w:numFmt w:val="bullet"/>
      <w:lvlText w:val=""/>
      <w:lvlJc w:val="left"/>
      <w:pPr>
        <w:ind w:left="3600" w:hanging="360"/>
      </w:pPr>
      <w:rPr>
        <w:rFonts w:ascii="Symbol" w:eastAsiaTheme="minorHAnsi" w:hAnsi="Symbol" w:cstheme="minorBidi" w:hint="default"/>
      </w:r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67A85456"/>
    <w:multiLevelType w:val="hybridMultilevel"/>
    <w:tmpl w:val="9AC4B9D8"/>
    <w:lvl w:ilvl="0" w:tplc="280A0001">
      <w:start w:val="1"/>
      <w:numFmt w:val="bullet"/>
      <w:lvlText w:val=""/>
      <w:lvlJc w:val="left"/>
      <w:pPr>
        <w:ind w:left="2127" w:hanging="360"/>
      </w:pPr>
      <w:rPr>
        <w:rFonts w:ascii="Symbol" w:hAnsi="Symbol" w:hint="default"/>
      </w:rPr>
    </w:lvl>
    <w:lvl w:ilvl="1" w:tplc="280A0003" w:tentative="1">
      <w:start w:val="1"/>
      <w:numFmt w:val="bullet"/>
      <w:lvlText w:val="o"/>
      <w:lvlJc w:val="left"/>
      <w:pPr>
        <w:ind w:left="2847" w:hanging="360"/>
      </w:pPr>
      <w:rPr>
        <w:rFonts w:ascii="Courier New" w:hAnsi="Courier New" w:cs="Courier New" w:hint="default"/>
      </w:rPr>
    </w:lvl>
    <w:lvl w:ilvl="2" w:tplc="280A0005" w:tentative="1">
      <w:start w:val="1"/>
      <w:numFmt w:val="bullet"/>
      <w:lvlText w:val=""/>
      <w:lvlJc w:val="left"/>
      <w:pPr>
        <w:ind w:left="3567" w:hanging="360"/>
      </w:pPr>
      <w:rPr>
        <w:rFonts w:ascii="Wingdings" w:hAnsi="Wingdings" w:hint="default"/>
      </w:rPr>
    </w:lvl>
    <w:lvl w:ilvl="3" w:tplc="280A0001" w:tentative="1">
      <w:start w:val="1"/>
      <w:numFmt w:val="bullet"/>
      <w:lvlText w:val=""/>
      <w:lvlJc w:val="left"/>
      <w:pPr>
        <w:ind w:left="4287" w:hanging="360"/>
      </w:pPr>
      <w:rPr>
        <w:rFonts w:ascii="Symbol" w:hAnsi="Symbol" w:hint="default"/>
      </w:rPr>
    </w:lvl>
    <w:lvl w:ilvl="4" w:tplc="280A0003" w:tentative="1">
      <w:start w:val="1"/>
      <w:numFmt w:val="bullet"/>
      <w:lvlText w:val="o"/>
      <w:lvlJc w:val="left"/>
      <w:pPr>
        <w:ind w:left="5007" w:hanging="360"/>
      </w:pPr>
      <w:rPr>
        <w:rFonts w:ascii="Courier New" w:hAnsi="Courier New" w:cs="Courier New" w:hint="default"/>
      </w:rPr>
    </w:lvl>
    <w:lvl w:ilvl="5" w:tplc="280A0005" w:tentative="1">
      <w:start w:val="1"/>
      <w:numFmt w:val="bullet"/>
      <w:lvlText w:val=""/>
      <w:lvlJc w:val="left"/>
      <w:pPr>
        <w:ind w:left="5727" w:hanging="360"/>
      </w:pPr>
      <w:rPr>
        <w:rFonts w:ascii="Wingdings" w:hAnsi="Wingdings" w:hint="default"/>
      </w:rPr>
    </w:lvl>
    <w:lvl w:ilvl="6" w:tplc="280A0001" w:tentative="1">
      <w:start w:val="1"/>
      <w:numFmt w:val="bullet"/>
      <w:lvlText w:val=""/>
      <w:lvlJc w:val="left"/>
      <w:pPr>
        <w:ind w:left="6447" w:hanging="360"/>
      </w:pPr>
      <w:rPr>
        <w:rFonts w:ascii="Symbol" w:hAnsi="Symbol" w:hint="default"/>
      </w:rPr>
    </w:lvl>
    <w:lvl w:ilvl="7" w:tplc="280A0003" w:tentative="1">
      <w:start w:val="1"/>
      <w:numFmt w:val="bullet"/>
      <w:lvlText w:val="o"/>
      <w:lvlJc w:val="left"/>
      <w:pPr>
        <w:ind w:left="7167" w:hanging="360"/>
      </w:pPr>
      <w:rPr>
        <w:rFonts w:ascii="Courier New" w:hAnsi="Courier New" w:cs="Courier New" w:hint="default"/>
      </w:rPr>
    </w:lvl>
    <w:lvl w:ilvl="8" w:tplc="280A0005" w:tentative="1">
      <w:start w:val="1"/>
      <w:numFmt w:val="bullet"/>
      <w:lvlText w:val=""/>
      <w:lvlJc w:val="left"/>
      <w:pPr>
        <w:ind w:left="7887" w:hanging="360"/>
      </w:pPr>
      <w:rPr>
        <w:rFonts w:ascii="Wingdings" w:hAnsi="Wingdings" w:hint="default"/>
      </w:rPr>
    </w:lvl>
  </w:abstractNum>
  <w:abstractNum w:abstractNumId="15" w15:restartNumberingAfterBreak="0">
    <w:nsid w:val="6B5C6C87"/>
    <w:multiLevelType w:val="hybridMultilevel"/>
    <w:tmpl w:val="72F6B76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70897669"/>
    <w:multiLevelType w:val="hybridMultilevel"/>
    <w:tmpl w:val="FC76D374"/>
    <w:lvl w:ilvl="0" w:tplc="BE6478A0">
      <w:numFmt w:val="bullet"/>
      <w:lvlText w:val="-"/>
      <w:lvlJc w:val="left"/>
      <w:pPr>
        <w:ind w:left="2160" w:hanging="360"/>
      </w:pPr>
      <w:rPr>
        <w:rFonts w:ascii="Calibri" w:eastAsiaTheme="minorHAnsi" w:hAnsi="Calibri" w:cs="Calibri"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7" w15:restartNumberingAfterBreak="0">
    <w:nsid w:val="734A2083"/>
    <w:multiLevelType w:val="hybridMultilevel"/>
    <w:tmpl w:val="074A172E"/>
    <w:lvl w:ilvl="0" w:tplc="280A001B">
      <w:start w:val="1"/>
      <w:numFmt w:val="lowerRoman"/>
      <w:lvlText w:val="%1."/>
      <w:lvlJc w:val="right"/>
      <w:pPr>
        <w:ind w:left="2160" w:hanging="360"/>
      </w:p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8" w15:restartNumberingAfterBreak="0">
    <w:nsid w:val="763B7F7B"/>
    <w:multiLevelType w:val="hybridMultilevel"/>
    <w:tmpl w:val="B902359A"/>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9" w15:restartNumberingAfterBreak="0">
    <w:nsid w:val="78E12FB0"/>
    <w:multiLevelType w:val="hybridMultilevel"/>
    <w:tmpl w:val="7B4C6E34"/>
    <w:lvl w:ilvl="0" w:tplc="280A0001">
      <w:start w:val="1"/>
      <w:numFmt w:val="bullet"/>
      <w:lvlText w:val=""/>
      <w:lvlJc w:val="left"/>
      <w:pPr>
        <w:ind w:left="720" w:hanging="36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7C1C0CEB"/>
    <w:multiLevelType w:val="hybridMultilevel"/>
    <w:tmpl w:val="CCFEB04C"/>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num w:numId="1">
    <w:abstractNumId w:val="13"/>
  </w:num>
  <w:num w:numId="2">
    <w:abstractNumId w:val="11"/>
  </w:num>
  <w:num w:numId="3">
    <w:abstractNumId w:val="4"/>
  </w:num>
  <w:num w:numId="4">
    <w:abstractNumId w:val="15"/>
  </w:num>
  <w:num w:numId="5">
    <w:abstractNumId w:val="12"/>
  </w:num>
  <w:num w:numId="6">
    <w:abstractNumId w:val="10"/>
  </w:num>
  <w:num w:numId="7">
    <w:abstractNumId w:val="0"/>
  </w:num>
  <w:num w:numId="8">
    <w:abstractNumId w:val="9"/>
  </w:num>
  <w:num w:numId="9">
    <w:abstractNumId w:val="14"/>
  </w:num>
  <w:num w:numId="10">
    <w:abstractNumId w:val="20"/>
  </w:num>
  <w:num w:numId="11">
    <w:abstractNumId w:val="16"/>
  </w:num>
  <w:num w:numId="12">
    <w:abstractNumId w:val="18"/>
  </w:num>
  <w:num w:numId="13">
    <w:abstractNumId w:val="19"/>
  </w:num>
  <w:num w:numId="14">
    <w:abstractNumId w:val="5"/>
  </w:num>
  <w:num w:numId="15">
    <w:abstractNumId w:val="6"/>
  </w:num>
  <w:num w:numId="16">
    <w:abstractNumId w:val="2"/>
  </w:num>
  <w:num w:numId="17">
    <w:abstractNumId w:val="7"/>
  </w:num>
  <w:num w:numId="18">
    <w:abstractNumId w:val="1"/>
  </w:num>
  <w:num w:numId="19">
    <w:abstractNumId w:val="3"/>
  </w:num>
  <w:num w:numId="20">
    <w:abstractNumId w:val="8"/>
  </w:num>
  <w:num w:numId="21">
    <w:abstractNumId w:val="1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Rojas Crisostomo">
    <w15:presenceInfo w15:providerId="AD" w15:userId="S-1-5-21-3020843794-3870250038-3359213497-14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EE"/>
    <w:rsid w:val="00003115"/>
    <w:rsid w:val="0002356E"/>
    <w:rsid w:val="0003570A"/>
    <w:rsid w:val="00037E03"/>
    <w:rsid w:val="00066AB8"/>
    <w:rsid w:val="00076CFC"/>
    <w:rsid w:val="000A68F3"/>
    <w:rsid w:val="000B58F5"/>
    <w:rsid w:val="000C4C80"/>
    <w:rsid w:val="000D7605"/>
    <w:rsid w:val="00100DC0"/>
    <w:rsid w:val="00144AF5"/>
    <w:rsid w:val="001661BE"/>
    <w:rsid w:val="001975C0"/>
    <w:rsid w:val="001F1590"/>
    <w:rsid w:val="001F7B32"/>
    <w:rsid w:val="00201A79"/>
    <w:rsid w:val="00236528"/>
    <w:rsid w:val="00244654"/>
    <w:rsid w:val="00257B2E"/>
    <w:rsid w:val="002667B1"/>
    <w:rsid w:val="002A0D3F"/>
    <w:rsid w:val="002C3824"/>
    <w:rsid w:val="002C4A6C"/>
    <w:rsid w:val="00327221"/>
    <w:rsid w:val="0034032C"/>
    <w:rsid w:val="00340DB8"/>
    <w:rsid w:val="00351D78"/>
    <w:rsid w:val="00362BCA"/>
    <w:rsid w:val="00371377"/>
    <w:rsid w:val="00381F5D"/>
    <w:rsid w:val="00397019"/>
    <w:rsid w:val="003E575A"/>
    <w:rsid w:val="004142EC"/>
    <w:rsid w:val="00477591"/>
    <w:rsid w:val="00484EFB"/>
    <w:rsid w:val="004864B3"/>
    <w:rsid w:val="00492EA5"/>
    <w:rsid w:val="004A652C"/>
    <w:rsid w:val="004B4DF6"/>
    <w:rsid w:val="004D135D"/>
    <w:rsid w:val="004F1522"/>
    <w:rsid w:val="005338AC"/>
    <w:rsid w:val="00560DF4"/>
    <w:rsid w:val="005B4ED2"/>
    <w:rsid w:val="005E2811"/>
    <w:rsid w:val="005E28FE"/>
    <w:rsid w:val="005F47C7"/>
    <w:rsid w:val="00624768"/>
    <w:rsid w:val="00641DC9"/>
    <w:rsid w:val="0067555F"/>
    <w:rsid w:val="0069500E"/>
    <w:rsid w:val="006A3AB6"/>
    <w:rsid w:val="007421D5"/>
    <w:rsid w:val="00746817"/>
    <w:rsid w:val="00753F47"/>
    <w:rsid w:val="0076447C"/>
    <w:rsid w:val="00776755"/>
    <w:rsid w:val="00797E0B"/>
    <w:rsid w:val="007A2022"/>
    <w:rsid w:val="007A50C0"/>
    <w:rsid w:val="007C5D5B"/>
    <w:rsid w:val="007E2E90"/>
    <w:rsid w:val="00825C43"/>
    <w:rsid w:val="00845FC0"/>
    <w:rsid w:val="00846D5B"/>
    <w:rsid w:val="00885228"/>
    <w:rsid w:val="008A212B"/>
    <w:rsid w:val="008E7E09"/>
    <w:rsid w:val="00901CA6"/>
    <w:rsid w:val="00916DEE"/>
    <w:rsid w:val="00952A22"/>
    <w:rsid w:val="00963486"/>
    <w:rsid w:val="00983BB7"/>
    <w:rsid w:val="009B002F"/>
    <w:rsid w:val="009C4193"/>
    <w:rsid w:val="009F13C3"/>
    <w:rsid w:val="00A51B25"/>
    <w:rsid w:val="00A74135"/>
    <w:rsid w:val="00A8191A"/>
    <w:rsid w:val="00AB430D"/>
    <w:rsid w:val="00AB734C"/>
    <w:rsid w:val="00AC2DB1"/>
    <w:rsid w:val="00AE3125"/>
    <w:rsid w:val="00B132EA"/>
    <w:rsid w:val="00BC60FF"/>
    <w:rsid w:val="00BE67C3"/>
    <w:rsid w:val="00BF435A"/>
    <w:rsid w:val="00C0041C"/>
    <w:rsid w:val="00C162A4"/>
    <w:rsid w:val="00C6045B"/>
    <w:rsid w:val="00C67EB5"/>
    <w:rsid w:val="00CC4EF1"/>
    <w:rsid w:val="00CF4045"/>
    <w:rsid w:val="00CF69EF"/>
    <w:rsid w:val="00D10F30"/>
    <w:rsid w:val="00D3569F"/>
    <w:rsid w:val="00D51E47"/>
    <w:rsid w:val="00D8555A"/>
    <w:rsid w:val="00DC47A9"/>
    <w:rsid w:val="00E06CD6"/>
    <w:rsid w:val="00E12DAB"/>
    <w:rsid w:val="00E606A4"/>
    <w:rsid w:val="00E66C45"/>
    <w:rsid w:val="00E71047"/>
    <w:rsid w:val="00E77A26"/>
    <w:rsid w:val="00EE7F86"/>
    <w:rsid w:val="00F16666"/>
    <w:rsid w:val="00F630E9"/>
    <w:rsid w:val="00F71FBA"/>
    <w:rsid w:val="00F72924"/>
    <w:rsid w:val="00F74E33"/>
    <w:rsid w:val="00F83150"/>
    <w:rsid w:val="00F92DEE"/>
    <w:rsid w:val="00F96CA2"/>
    <w:rsid w:val="00FB24C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18A9"/>
  <w15:chartTrackingRefBased/>
  <w15:docId w15:val="{44E7723A-7C3A-45F7-8EF7-6A76290F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C47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C47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EA5"/>
    <w:pPr>
      <w:ind w:left="720"/>
      <w:contextualSpacing/>
    </w:pPr>
  </w:style>
  <w:style w:type="table" w:styleId="Tablaconcuadrcula">
    <w:name w:val="Table Grid"/>
    <w:basedOn w:val="Tablanormal"/>
    <w:uiPriority w:val="39"/>
    <w:rsid w:val="00D10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rsid w:val="00DC47A9"/>
    <w:pPr>
      <w:keepNext/>
      <w:keepLines/>
      <w:spacing w:before="360" w:after="80" w:line="276" w:lineRule="auto"/>
    </w:pPr>
    <w:rPr>
      <w:rFonts w:ascii="Georgia" w:eastAsia="Georgia" w:hAnsi="Georgia" w:cs="Georgia"/>
      <w:i/>
      <w:color w:val="666666"/>
      <w:sz w:val="48"/>
      <w:szCs w:val="48"/>
      <w:lang w:eastAsia="es-PE"/>
    </w:rPr>
  </w:style>
  <w:style w:type="character" w:customStyle="1" w:styleId="SubttuloCar">
    <w:name w:val="Subtítulo Car"/>
    <w:basedOn w:val="Fuentedeprrafopredeter"/>
    <w:link w:val="Subttulo"/>
    <w:rsid w:val="00DC47A9"/>
    <w:rPr>
      <w:rFonts w:ascii="Georgia" w:eastAsia="Georgia" w:hAnsi="Georgia" w:cs="Georgia"/>
      <w:i/>
      <w:color w:val="666666"/>
      <w:sz w:val="48"/>
      <w:szCs w:val="48"/>
      <w:lang w:eastAsia="es-PE"/>
    </w:rPr>
  </w:style>
  <w:style w:type="character" w:customStyle="1" w:styleId="Ttulo1Car">
    <w:name w:val="Título 1 Car"/>
    <w:basedOn w:val="Fuentedeprrafopredeter"/>
    <w:link w:val="Ttulo1"/>
    <w:uiPriority w:val="9"/>
    <w:rsid w:val="00DC47A9"/>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DC47A9"/>
    <w:pPr>
      <w:outlineLvl w:val="9"/>
    </w:pPr>
    <w:rPr>
      <w:lang w:eastAsia="es-PE"/>
    </w:rPr>
  </w:style>
  <w:style w:type="paragraph" w:styleId="TDC1">
    <w:name w:val="toc 1"/>
    <w:basedOn w:val="Normal"/>
    <w:next w:val="Normal"/>
    <w:autoRedefine/>
    <w:uiPriority w:val="39"/>
    <w:unhideWhenUsed/>
    <w:rsid w:val="00DC47A9"/>
    <w:pPr>
      <w:spacing w:after="100"/>
    </w:pPr>
  </w:style>
  <w:style w:type="character" w:styleId="Hipervnculo">
    <w:name w:val="Hyperlink"/>
    <w:basedOn w:val="Fuentedeprrafopredeter"/>
    <w:uiPriority w:val="99"/>
    <w:unhideWhenUsed/>
    <w:rsid w:val="00DC47A9"/>
    <w:rPr>
      <w:color w:val="0563C1" w:themeColor="hyperlink"/>
      <w:u w:val="single"/>
    </w:rPr>
  </w:style>
  <w:style w:type="character" w:customStyle="1" w:styleId="Ttulo2Car">
    <w:name w:val="Título 2 Car"/>
    <w:basedOn w:val="Fuentedeprrafopredeter"/>
    <w:link w:val="Ttulo2"/>
    <w:uiPriority w:val="9"/>
    <w:rsid w:val="00DC47A9"/>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5F47C7"/>
    <w:pPr>
      <w:spacing w:after="100"/>
      <w:ind w:left="220"/>
    </w:pPr>
  </w:style>
  <w:style w:type="paragraph" w:styleId="Encabezado">
    <w:name w:val="header"/>
    <w:basedOn w:val="Normal"/>
    <w:link w:val="EncabezadoCar"/>
    <w:uiPriority w:val="99"/>
    <w:unhideWhenUsed/>
    <w:rsid w:val="00201A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1A79"/>
  </w:style>
  <w:style w:type="paragraph" w:styleId="Piedepgina">
    <w:name w:val="footer"/>
    <w:basedOn w:val="Normal"/>
    <w:link w:val="PiedepginaCar"/>
    <w:uiPriority w:val="99"/>
    <w:unhideWhenUsed/>
    <w:rsid w:val="00201A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1A79"/>
  </w:style>
  <w:style w:type="character" w:styleId="Refdecomentario">
    <w:name w:val="annotation reference"/>
    <w:basedOn w:val="Fuentedeprrafopredeter"/>
    <w:uiPriority w:val="99"/>
    <w:semiHidden/>
    <w:unhideWhenUsed/>
    <w:rsid w:val="002C4A6C"/>
    <w:rPr>
      <w:sz w:val="16"/>
      <w:szCs w:val="16"/>
    </w:rPr>
  </w:style>
  <w:style w:type="paragraph" w:styleId="Textocomentario">
    <w:name w:val="annotation text"/>
    <w:basedOn w:val="Normal"/>
    <w:link w:val="TextocomentarioCar"/>
    <w:uiPriority w:val="99"/>
    <w:semiHidden/>
    <w:unhideWhenUsed/>
    <w:rsid w:val="002C4A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C4A6C"/>
    <w:rPr>
      <w:sz w:val="20"/>
      <w:szCs w:val="20"/>
    </w:rPr>
  </w:style>
  <w:style w:type="paragraph" w:styleId="Asuntodelcomentario">
    <w:name w:val="annotation subject"/>
    <w:basedOn w:val="Textocomentario"/>
    <w:next w:val="Textocomentario"/>
    <w:link w:val="AsuntodelcomentarioCar"/>
    <w:uiPriority w:val="99"/>
    <w:semiHidden/>
    <w:unhideWhenUsed/>
    <w:rsid w:val="002C4A6C"/>
    <w:rPr>
      <w:b/>
      <w:bCs/>
    </w:rPr>
  </w:style>
  <w:style w:type="character" w:customStyle="1" w:styleId="AsuntodelcomentarioCar">
    <w:name w:val="Asunto del comentario Car"/>
    <w:basedOn w:val="TextocomentarioCar"/>
    <w:link w:val="Asuntodelcomentario"/>
    <w:uiPriority w:val="99"/>
    <w:semiHidden/>
    <w:rsid w:val="002C4A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673679">
      <w:bodyDiv w:val="1"/>
      <w:marLeft w:val="0"/>
      <w:marRight w:val="0"/>
      <w:marTop w:val="0"/>
      <w:marBottom w:val="0"/>
      <w:divBdr>
        <w:top w:val="none" w:sz="0" w:space="0" w:color="auto"/>
        <w:left w:val="none" w:sz="0" w:space="0" w:color="auto"/>
        <w:bottom w:val="none" w:sz="0" w:space="0" w:color="auto"/>
        <w:right w:val="none" w:sz="0" w:space="0" w:color="auto"/>
      </w:divBdr>
    </w:div>
    <w:div w:id="355009181">
      <w:bodyDiv w:val="1"/>
      <w:marLeft w:val="0"/>
      <w:marRight w:val="0"/>
      <w:marTop w:val="0"/>
      <w:marBottom w:val="0"/>
      <w:divBdr>
        <w:top w:val="none" w:sz="0" w:space="0" w:color="auto"/>
        <w:left w:val="none" w:sz="0" w:space="0" w:color="auto"/>
        <w:bottom w:val="none" w:sz="0" w:space="0" w:color="auto"/>
        <w:right w:val="none" w:sz="0" w:space="0" w:color="auto"/>
      </w:divBdr>
    </w:div>
    <w:div w:id="511845676">
      <w:bodyDiv w:val="1"/>
      <w:marLeft w:val="0"/>
      <w:marRight w:val="0"/>
      <w:marTop w:val="0"/>
      <w:marBottom w:val="0"/>
      <w:divBdr>
        <w:top w:val="none" w:sz="0" w:space="0" w:color="auto"/>
        <w:left w:val="none" w:sz="0" w:space="0" w:color="auto"/>
        <w:bottom w:val="none" w:sz="0" w:space="0" w:color="auto"/>
        <w:right w:val="none" w:sz="0" w:space="0" w:color="auto"/>
      </w:divBdr>
    </w:div>
    <w:div w:id="831943480">
      <w:bodyDiv w:val="1"/>
      <w:marLeft w:val="0"/>
      <w:marRight w:val="0"/>
      <w:marTop w:val="0"/>
      <w:marBottom w:val="0"/>
      <w:divBdr>
        <w:top w:val="none" w:sz="0" w:space="0" w:color="auto"/>
        <w:left w:val="none" w:sz="0" w:space="0" w:color="auto"/>
        <w:bottom w:val="none" w:sz="0" w:space="0" w:color="auto"/>
        <w:right w:val="none" w:sz="0" w:space="0" w:color="auto"/>
      </w:divBdr>
    </w:div>
    <w:div w:id="1116293514">
      <w:bodyDiv w:val="1"/>
      <w:marLeft w:val="0"/>
      <w:marRight w:val="0"/>
      <w:marTop w:val="0"/>
      <w:marBottom w:val="0"/>
      <w:divBdr>
        <w:top w:val="none" w:sz="0" w:space="0" w:color="auto"/>
        <w:left w:val="none" w:sz="0" w:space="0" w:color="auto"/>
        <w:bottom w:val="none" w:sz="0" w:space="0" w:color="auto"/>
        <w:right w:val="none" w:sz="0" w:space="0" w:color="auto"/>
      </w:divBdr>
    </w:div>
    <w:div w:id="1351294285">
      <w:bodyDiv w:val="1"/>
      <w:marLeft w:val="0"/>
      <w:marRight w:val="0"/>
      <w:marTop w:val="0"/>
      <w:marBottom w:val="0"/>
      <w:divBdr>
        <w:top w:val="none" w:sz="0" w:space="0" w:color="auto"/>
        <w:left w:val="none" w:sz="0" w:space="0" w:color="auto"/>
        <w:bottom w:val="none" w:sz="0" w:space="0" w:color="auto"/>
        <w:right w:val="none" w:sz="0" w:space="0" w:color="auto"/>
      </w:divBdr>
    </w:div>
    <w:div w:id="1367411129">
      <w:bodyDiv w:val="1"/>
      <w:marLeft w:val="0"/>
      <w:marRight w:val="0"/>
      <w:marTop w:val="0"/>
      <w:marBottom w:val="0"/>
      <w:divBdr>
        <w:top w:val="none" w:sz="0" w:space="0" w:color="auto"/>
        <w:left w:val="none" w:sz="0" w:space="0" w:color="auto"/>
        <w:bottom w:val="none" w:sz="0" w:space="0" w:color="auto"/>
        <w:right w:val="none" w:sz="0" w:space="0" w:color="auto"/>
      </w:divBdr>
    </w:div>
    <w:div w:id="1577394811">
      <w:bodyDiv w:val="1"/>
      <w:marLeft w:val="0"/>
      <w:marRight w:val="0"/>
      <w:marTop w:val="0"/>
      <w:marBottom w:val="0"/>
      <w:divBdr>
        <w:top w:val="none" w:sz="0" w:space="0" w:color="auto"/>
        <w:left w:val="none" w:sz="0" w:space="0" w:color="auto"/>
        <w:bottom w:val="none" w:sz="0" w:space="0" w:color="auto"/>
        <w:right w:val="none" w:sz="0" w:space="0" w:color="auto"/>
      </w:divBdr>
    </w:div>
    <w:div w:id="1587304847">
      <w:bodyDiv w:val="1"/>
      <w:marLeft w:val="0"/>
      <w:marRight w:val="0"/>
      <w:marTop w:val="0"/>
      <w:marBottom w:val="0"/>
      <w:divBdr>
        <w:top w:val="none" w:sz="0" w:space="0" w:color="auto"/>
        <w:left w:val="none" w:sz="0" w:space="0" w:color="auto"/>
        <w:bottom w:val="none" w:sz="0" w:space="0" w:color="auto"/>
        <w:right w:val="none" w:sz="0" w:space="0" w:color="auto"/>
      </w:divBdr>
    </w:div>
    <w:div w:id="1596547956">
      <w:bodyDiv w:val="1"/>
      <w:marLeft w:val="0"/>
      <w:marRight w:val="0"/>
      <w:marTop w:val="0"/>
      <w:marBottom w:val="0"/>
      <w:divBdr>
        <w:top w:val="none" w:sz="0" w:space="0" w:color="auto"/>
        <w:left w:val="none" w:sz="0" w:space="0" w:color="auto"/>
        <w:bottom w:val="none" w:sz="0" w:space="0" w:color="auto"/>
        <w:right w:val="none" w:sz="0" w:space="0" w:color="auto"/>
      </w:divBdr>
    </w:div>
    <w:div w:id="1630892802">
      <w:bodyDiv w:val="1"/>
      <w:marLeft w:val="0"/>
      <w:marRight w:val="0"/>
      <w:marTop w:val="0"/>
      <w:marBottom w:val="0"/>
      <w:divBdr>
        <w:top w:val="none" w:sz="0" w:space="0" w:color="auto"/>
        <w:left w:val="none" w:sz="0" w:space="0" w:color="auto"/>
        <w:bottom w:val="none" w:sz="0" w:space="0" w:color="auto"/>
        <w:right w:val="none" w:sz="0" w:space="0" w:color="auto"/>
      </w:divBdr>
    </w:div>
    <w:div w:id="1638874999">
      <w:bodyDiv w:val="1"/>
      <w:marLeft w:val="0"/>
      <w:marRight w:val="0"/>
      <w:marTop w:val="0"/>
      <w:marBottom w:val="0"/>
      <w:divBdr>
        <w:top w:val="none" w:sz="0" w:space="0" w:color="auto"/>
        <w:left w:val="none" w:sz="0" w:space="0" w:color="auto"/>
        <w:bottom w:val="none" w:sz="0" w:space="0" w:color="auto"/>
        <w:right w:val="none" w:sz="0" w:space="0" w:color="auto"/>
      </w:divBdr>
    </w:div>
    <w:div w:id="1960720562">
      <w:bodyDiv w:val="1"/>
      <w:marLeft w:val="0"/>
      <w:marRight w:val="0"/>
      <w:marTop w:val="0"/>
      <w:marBottom w:val="0"/>
      <w:divBdr>
        <w:top w:val="none" w:sz="0" w:space="0" w:color="auto"/>
        <w:left w:val="none" w:sz="0" w:space="0" w:color="auto"/>
        <w:bottom w:val="none" w:sz="0" w:space="0" w:color="auto"/>
        <w:right w:val="none" w:sz="0" w:space="0" w:color="auto"/>
      </w:divBdr>
    </w:div>
    <w:div w:id="197875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9A3EE-B535-4240-B3C1-A67B86C1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6</Pages>
  <Words>1172</Words>
  <Characters>6450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Rojas Crisostomo</dc:creator>
  <cp:keywords/>
  <dc:description/>
  <cp:lastModifiedBy>Paul Cristhian Peñaherrera Abanto</cp:lastModifiedBy>
  <cp:revision>14</cp:revision>
  <dcterms:created xsi:type="dcterms:W3CDTF">2021-11-04T18:55:00Z</dcterms:created>
  <dcterms:modified xsi:type="dcterms:W3CDTF">2021-11-08T18:52:00Z</dcterms:modified>
</cp:coreProperties>
</file>