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F03CE" w14:textId="77777777" w:rsidR="00201A79" w:rsidRDefault="00201A79" w:rsidP="00DC47A9">
      <w:pPr>
        <w:jc w:val="center"/>
        <w:rPr>
          <w:color w:val="0000FF"/>
        </w:rPr>
      </w:pPr>
      <w:bookmarkStart w:id="0" w:name="_Hlk166259796"/>
      <w:bookmarkEnd w:id="0"/>
    </w:p>
    <w:p w14:paraId="4640B354" w14:textId="235510C4" w:rsidR="00201A79" w:rsidRDefault="00201A79" w:rsidP="00DC47A9">
      <w:pPr>
        <w:jc w:val="center"/>
        <w:rPr>
          <w:color w:val="0000FF"/>
        </w:rPr>
      </w:pPr>
    </w:p>
    <w:p w14:paraId="37943AE9" w14:textId="77777777" w:rsidR="00E606A4" w:rsidRDefault="00E606A4" w:rsidP="004A652C">
      <w:pPr>
        <w:pStyle w:val="Subttulo"/>
      </w:pPr>
    </w:p>
    <w:p w14:paraId="04B9D799" w14:textId="3883E926" w:rsidR="00201A79" w:rsidRDefault="00201A79" w:rsidP="00201A79">
      <w:pPr>
        <w:pStyle w:val="Subttulo"/>
        <w:jc w:val="center"/>
      </w:pPr>
      <w:r>
        <w:t>Documento Funcional</w:t>
      </w:r>
    </w:p>
    <w:p w14:paraId="36C00F24" w14:textId="4CA4C9E5" w:rsidR="00201A79" w:rsidRDefault="00201A79" w:rsidP="00DC47A9">
      <w:pPr>
        <w:jc w:val="center"/>
        <w:rPr>
          <w:color w:val="0000FF"/>
        </w:rPr>
      </w:pPr>
    </w:p>
    <w:p w14:paraId="68E23A71" w14:textId="77777777" w:rsidR="00E606A4" w:rsidRDefault="00E606A4" w:rsidP="00DC47A9">
      <w:pPr>
        <w:jc w:val="center"/>
        <w:rPr>
          <w:color w:val="0000FF"/>
        </w:rPr>
      </w:pPr>
    </w:p>
    <w:p w14:paraId="30CEB31B" w14:textId="77777777" w:rsidR="00201A79" w:rsidRDefault="00201A79" w:rsidP="00DC47A9">
      <w:pPr>
        <w:jc w:val="center"/>
        <w:rPr>
          <w:color w:val="0000FF"/>
        </w:rPr>
      </w:pPr>
    </w:p>
    <w:p w14:paraId="5586A73D" w14:textId="37482433" w:rsidR="00DC47A9" w:rsidRDefault="00870312" w:rsidP="00DC47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Suspiro</w:t>
      </w:r>
    </w:p>
    <w:p w14:paraId="270A840E" w14:textId="43E7D638" w:rsidR="00201A79" w:rsidRPr="00555459" w:rsidRDefault="00201A79" w:rsidP="00201A79">
      <w:pPr>
        <w:jc w:val="center"/>
        <w:rPr>
          <w:color w:val="0000FF"/>
        </w:rPr>
      </w:pPr>
      <w:r>
        <w:rPr>
          <w:color w:val="0000FF"/>
        </w:rPr>
        <w:t xml:space="preserve">Código: </w:t>
      </w:r>
      <w:bookmarkStart w:id="1" w:name="_1fob9te" w:colFirst="0" w:colLast="0"/>
      <w:bookmarkEnd w:id="1"/>
      <w:r w:rsidR="00D476D7" w:rsidRPr="00D476D7">
        <w:rPr>
          <w:color w:val="0000FF"/>
        </w:rPr>
        <w:t>FU-202</w:t>
      </w:r>
      <w:r w:rsidR="00870312">
        <w:rPr>
          <w:color w:val="0000FF"/>
        </w:rPr>
        <w:t>4</w:t>
      </w:r>
      <w:r w:rsidR="00D476D7" w:rsidRPr="00D476D7">
        <w:rPr>
          <w:color w:val="0000FF"/>
        </w:rPr>
        <w:t>.</w:t>
      </w:r>
      <w:r w:rsidR="00870312">
        <w:rPr>
          <w:color w:val="0000FF"/>
        </w:rPr>
        <w:t>2</w:t>
      </w:r>
      <w:r w:rsidR="00D476D7" w:rsidRPr="00D476D7">
        <w:rPr>
          <w:color w:val="0000FF"/>
        </w:rPr>
        <w:t>-0</w:t>
      </w:r>
      <w:r w:rsidR="003A1619">
        <w:rPr>
          <w:color w:val="0000FF"/>
        </w:rPr>
        <w:t>XX</w:t>
      </w:r>
    </w:p>
    <w:p w14:paraId="1E3B88AD" w14:textId="77777777" w:rsidR="00E606A4" w:rsidRDefault="00E606A4" w:rsidP="00DC47A9">
      <w:pPr>
        <w:rPr>
          <w:b/>
          <w:sz w:val="32"/>
          <w:szCs w:val="32"/>
        </w:rPr>
      </w:pPr>
    </w:p>
    <w:p w14:paraId="5C23E888" w14:textId="77777777" w:rsidR="00E606A4" w:rsidRDefault="00E606A4" w:rsidP="00DC47A9">
      <w:pPr>
        <w:rPr>
          <w:b/>
          <w:sz w:val="32"/>
          <w:szCs w:val="32"/>
        </w:rPr>
      </w:pPr>
    </w:p>
    <w:p w14:paraId="6B742C68" w14:textId="77777777" w:rsidR="004A652C" w:rsidRDefault="004A652C" w:rsidP="00DC47A9">
      <w:pPr>
        <w:rPr>
          <w:b/>
          <w:sz w:val="32"/>
          <w:szCs w:val="32"/>
        </w:rPr>
      </w:pPr>
    </w:p>
    <w:p w14:paraId="2FB0988C" w14:textId="33B96C15" w:rsidR="00DC47A9" w:rsidRDefault="00DC47A9" w:rsidP="00DC47A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Bitácora de </w:t>
      </w:r>
      <w:r w:rsidR="00201A79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Default="009C4193" w:rsidP="0085463C">
            <w:pPr>
              <w:spacing w:after="0"/>
              <w:jc w:val="center"/>
            </w:pPr>
            <w:r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Default="009C4193" w:rsidP="0085463C">
            <w:pPr>
              <w:spacing w:after="0"/>
              <w:jc w:val="center"/>
            </w:pPr>
            <w:r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Default="009C4193" w:rsidP="0085463C">
            <w:pPr>
              <w:spacing w:after="0"/>
              <w:jc w:val="center"/>
            </w:pPr>
            <w:r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Default="009C4193" w:rsidP="0085463C">
            <w:pPr>
              <w:spacing w:after="0"/>
              <w:jc w:val="center"/>
            </w:pPr>
            <w:r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Default="009C4193" w:rsidP="0085463C">
            <w:pPr>
              <w:spacing w:after="0"/>
              <w:jc w:val="center"/>
            </w:pPr>
            <w:r>
              <w:t>Autorizado por:</w:t>
            </w:r>
          </w:p>
        </w:tc>
      </w:tr>
      <w:tr w:rsidR="009C4193" w14:paraId="422AFF07" w14:textId="77777777" w:rsidTr="0085463C">
        <w:tc>
          <w:tcPr>
            <w:tcW w:w="1413" w:type="dxa"/>
            <w:vAlign w:val="center"/>
          </w:tcPr>
          <w:p w14:paraId="70363B2A" w14:textId="72006D7B" w:rsidR="009C4193" w:rsidRDefault="003A1619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XX</w:t>
            </w:r>
            <w:r w:rsidR="00D476D7">
              <w:rPr>
                <w:color w:val="0000FF"/>
              </w:rPr>
              <w:t>/</w:t>
            </w:r>
            <w:r>
              <w:rPr>
                <w:color w:val="0000FF"/>
              </w:rPr>
              <w:t>XX</w:t>
            </w:r>
            <w:r w:rsidR="00D476D7">
              <w:rPr>
                <w:color w:val="0000FF"/>
              </w:rPr>
              <w:t>/</w:t>
            </w:r>
            <w:r w:rsidR="007E197D">
              <w:rPr>
                <w:color w:val="0000FF"/>
              </w:rPr>
              <w:t>202</w:t>
            </w:r>
            <w:r w:rsidR="00870312">
              <w:rPr>
                <w:color w:val="0000FF"/>
              </w:rPr>
              <w:t>4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30E70118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2127" w:type="dxa"/>
            <w:vAlign w:val="center"/>
          </w:tcPr>
          <w:p w14:paraId="088CEB3C" w14:textId="2C626143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212922DB" w14:textId="602CA929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14:paraId="6C00864E" w14:textId="77777777" w:rsidTr="0085463C">
        <w:tc>
          <w:tcPr>
            <w:tcW w:w="1413" w:type="dxa"/>
            <w:vAlign w:val="center"/>
          </w:tcPr>
          <w:p w14:paraId="068696B9" w14:textId="08572800" w:rsidR="009C4193" w:rsidRPr="003875C9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7450EF40" w14:textId="77777777" w:rsidR="009C4193" w:rsidRDefault="009C4193" w:rsidP="0085463C">
            <w:pPr>
              <w:spacing w:after="0"/>
              <w:jc w:val="center"/>
            </w:pPr>
            <w:r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E773672" w:rsidR="009C4193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01E5C421" w14:textId="6D988019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66A1E5FA" w14:textId="7777777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14:paraId="559BEF2D" w14:textId="77777777" w:rsidTr="0085463C">
        <w:tc>
          <w:tcPr>
            <w:tcW w:w="1413" w:type="dxa"/>
            <w:vAlign w:val="center"/>
          </w:tcPr>
          <w:p w14:paraId="6B2D510D" w14:textId="12A6370F" w:rsidR="009C4193" w:rsidRPr="003875C9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9C4193" w:rsidRDefault="009C4193" w:rsidP="0085463C">
            <w:pPr>
              <w:spacing w:after="0"/>
              <w:jc w:val="center"/>
            </w:pPr>
            <w:r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9C4193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14:paraId="3E85FAD7" w14:textId="77777777" w:rsidTr="0085463C">
        <w:tc>
          <w:tcPr>
            <w:tcW w:w="1413" w:type="dxa"/>
            <w:vAlign w:val="center"/>
          </w:tcPr>
          <w:p w14:paraId="5A336232" w14:textId="77777777" w:rsidR="009C4193" w:rsidRPr="003875C9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9C4193" w:rsidRDefault="009C4193" w:rsidP="0085463C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9C4193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9C4193" w:rsidRDefault="009C4193" w:rsidP="0085463C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9C4193" w:rsidRDefault="009C4193" w:rsidP="0085463C">
            <w:pPr>
              <w:spacing w:after="0"/>
              <w:jc w:val="center"/>
            </w:pPr>
          </w:p>
        </w:tc>
      </w:tr>
    </w:tbl>
    <w:p w14:paraId="4456493F" w14:textId="77777777" w:rsidR="00DC47A9" w:rsidRDefault="00DC47A9" w:rsidP="00DC47A9">
      <w:pPr>
        <w:jc w:val="center"/>
      </w:pPr>
    </w:p>
    <w:p w14:paraId="246A9C53" w14:textId="77777777" w:rsidR="00DC47A9" w:rsidRDefault="00DC47A9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Default="00DC47A9" w:rsidP="00201A79">
          <w:pPr>
            <w:pStyle w:val="TtuloTDC"/>
            <w:tabs>
              <w:tab w:val="right" w:pos="8789"/>
            </w:tabs>
          </w:pPr>
          <w:r>
            <w:rPr>
              <w:lang w:val="es-ES"/>
            </w:rPr>
            <w:t>Contenido</w:t>
          </w:r>
          <w:r w:rsidR="00201A79">
            <w:rPr>
              <w:lang w:val="es-ES"/>
            </w:rPr>
            <w:tab/>
          </w:r>
        </w:p>
        <w:p w14:paraId="1F9ED7E5" w14:textId="01F9E985" w:rsidR="00CE6319" w:rsidRDefault="00DC47A9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326062" w:history="1">
            <w:r w:rsidR="00CE6319" w:rsidRPr="004C30D7">
              <w:rPr>
                <w:rStyle w:val="Hipervnculo"/>
                <w:noProof/>
              </w:rPr>
              <w:t>Historias de usuario</w:t>
            </w:r>
            <w:r w:rsidR="00CE6319">
              <w:rPr>
                <w:noProof/>
                <w:webHidden/>
              </w:rPr>
              <w:tab/>
            </w:r>
            <w:r w:rsidR="00CE6319">
              <w:rPr>
                <w:noProof/>
                <w:webHidden/>
              </w:rPr>
              <w:fldChar w:fldCharType="begin"/>
            </w:r>
            <w:r w:rsidR="00CE6319">
              <w:rPr>
                <w:noProof/>
                <w:webHidden/>
              </w:rPr>
              <w:instrText xml:space="preserve"> PAGEREF _Toc166326062 \h </w:instrText>
            </w:r>
            <w:r w:rsidR="00CE6319">
              <w:rPr>
                <w:noProof/>
                <w:webHidden/>
              </w:rPr>
            </w:r>
            <w:r w:rsidR="00CE6319">
              <w:rPr>
                <w:noProof/>
                <w:webHidden/>
              </w:rPr>
              <w:fldChar w:fldCharType="separate"/>
            </w:r>
            <w:r w:rsidR="00CE6319">
              <w:rPr>
                <w:noProof/>
                <w:webHidden/>
              </w:rPr>
              <w:t>3</w:t>
            </w:r>
            <w:r w:rsidR="00CE6319">
              <w:rPr>
                <w:noProof/>
                <w:webHidden/>
              </w:rPr>
              <w:fldChar w:fldCharType="end"/>
            </w:r>
          </w:hyperlink>
        </w:p>
        <w:p w14:paraId="2BCD34CC" w14:textId="0AADE519" w:rsidR="00CE6319" w:rsidRDefault="00795ECB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66326063" w:history="1">
            <w:r w:rsidR="00CE6319" w:rsidRPr="004C30D7">
              <w:rPr>
                <w:rStyle w:val="Hipervnculo"/>
                <w:noProof/>
              </w:rPr>
              <w:t>1.</w:t>
            </w:r>
            <w:r w:rsidR="00CE6319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CE6319" w:rsidRPr="004C30D7">
              <w:rPr>
                <w:rStyle w:val="Hipervnculo"/>
                <w:noProof/>
              </w:rPr>
              <w:t>Resumen de “Mínimo para Inhumar” en el módulo “Seguimiento de contratos”</w:t>
            </w:r>
            <w:r w:rsidR="00CE6319">
              <w:rPr>
                <w:noProof/>
                <w:webHidden/>
              </w:rPr>
              <w:tab/>
            </w:r>
            <w:r w:rsidR="00CE6319">
              <w:rPr>
                <w:noProof/>
                <w:webHidden/>
              </w:rPr>
              <w:fldChar w:fldCharType="begin"/>
            </w:r>
            <w:r w:rsidR="00CE6319">
              <w:rPr>
                <w:noProof/>
                <w:webHidden/>
              </w:rPr>
              <w:instrText xml:space="preserve"> PAGEREF _Toc166326063 \h </w:instrText>
            </w:r>
            <w:r w:rsidR="00CE6319">
              <w:rPr>
                <w:noProof/>
                <w:webHidden/>
              </w:rPr>
            </w:r>
            <w:r w:rsidR="00CE6319">
              <w:rPr>
                <w:noProof/>
                <w:webHidden/>
              </w:rPr>
              <w:fldChar w:fldCharType="separate"/>
            </w:r>
            <w:r w:rsidR="00CE6319">
              <w:rPr>
                <w:noProof/>
                <w:webHidden/>
              </w:rPr>
              <w:t>3</w:t>
            </w:r>
            <w:r w:rsidR="00CE6319">
              <w:rPr>
                <w:noProof/>
                <w:webHidden/>
              </w:rPr>
              <w:fldChar w:fldCharType="end"/>
            </w:r>
          </w:hyperlink>
        </w:p>
        <w:p w14:paraId="7A6F5052" w14:textId="7E3310EC" w:rsidR="00CE6319" w:rsidRDefault="00795ECB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66326064" w:history="1">
            <w:r w:rsidR="00CE6319" w:rsidRPr="004C30D7">
              <w:rPr>
                <w:rStyle w:val="Hipervnculo"/>
                <w:noProof/>
              </w:rPr>
              <w:t>2.</w:t>
            </w:r>
            <w:r w:rsidR="00CE6319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CE6319" w:rsidRPr="004C30D7">
              <w:rPr>
                <w:rStyle w:val="Hipervnculo"/>
                <w:noProof/>
              </w:rPr>
              <w:t>Resumen de “Detalle de Servicios” en el módulo “Seguimiento de contratos”</w:t>
            </w:r>
            <w:r w:rsidR="00CE6319">
              <w:rPr>
                <w:noProof/>
                <w:webHidden/>
              </w:rPr>
              <w:tab/>
            </w:r>
            <w:r w:rsidR="00CE6319">
              <w:rPr>
                <w:noProof/>
                <w:webHidden/>
              </w:rPr>
              <w:fldChar w:fldCharType="begin"/>
            </w:r>
            <w:r w:rsidR="00CE6319">
              <w:rPr>
                <w:noProof/>
                <w:webHidden/>
              </w:rPr>
              <w:instrText xml:space="preserve"> PAGEREF _Toc166326064 \h </w:instrText>
            </w:r>
            <w:r w:rsidR="00CE6319">
              <w:rPr>
                <w:noProof/>
                <w:webHidden/>
              </w:rPr>
            </w:r>
            <w:r w:rsidR="00CE6319">
              <w:rPr>
                <w:noProof/>
                <w:webHidden/>
              </w:rPr>
              <w:fldChar w:fldCharType="separate"/>
            </w:r>
            <w:r w:rsidR="00CE6319">
              <w:rPr>
                <w:noProof/>
                <w:webHidden/>
              </w:rPr>
              <w:t>4</w:t>
            </w:r>
            <w:r w:rsidR="00CE6319">
              <w:rPr>
                <w:noProof/>
                <w:webHidden/>
              </w:rPr>
              <w:fldChar w:fldCharType="end"/>
            </w:r>
          </w:hyperlink>
        </w:p>
        <w:p w14:paraId="1B694E4E" w14:textId="4F4D3661" w:rsidR="00CE6319" w:rsidRDefault="00795ECB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66326065" w:history="1">
            <w:r w:rsidR="00CE6319" w:rsidRPr="004C30D7">
              <w:rPr>
                <w:rStyle w:val="Hipervnculo"/>
                <w:noProof/>
              </w:rPr>
              <w:t>3.</w:t>
            </w:r>
            <w:r w:rsidR="00CE6319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CE6319" w:rsidRPr="004C30D7">
              <w:rPr>
                <w:rStyle w:val="Hipervnculo"/>
                <w:noProof/>
              </w:rPr>
              <w:t>“Control de uso de servicios contratados” en la ventana de Seguimiento de contratos</w:t>
            </w:r>
            <w:r w:rsidR="00CE6319">
              <w:rPr>
                <w:noProof/>
                <w:webHidden/>
              </w:rPr>
              <w:tab/>
            </w:r>
            <w:r w:rsidR="00CE6319">
              <w:rPr>
                <w:noProof/>
                <w:webHidden/>
              </w:rPr>
              <w:fldChar w:fldCharType="begin"/>
            </w:r>
            <w:r w:rsidR="00CE6319">
              <w:rPr>
                <w:noProof/>
                <w:webHidden/>
              </w:rPr>
              <w:instrText xml:space="preserve"> PAGEREF _Toc166326065 \h </w:instrText>
            </w:r>
            <w:r w:rsidR="00CE6319">
              <w:rPr>
                <w:noProof/>
                <w:webHidden/>
              </w:rPr>
            </w:r>
            <w:r w:rsidR="00CE6319">
              <w:rPr>
                <w:noProof/>
                <w:webHidden/>
              </w:rPr>
              <w:fldChar w:fldCharType="separate"/>
            </w:r>
            <w:r w:rsidR="00CE6319">
              <w:rPr>
                <w:noProof/>
                <w:webHidden/>
              </w:rPr>
              <w:t>5</w:t>
            </w:r>
            <w:r w:rsidR="00CE6319">
              <w:rPr>
                <w:noProof/>
                <w:webHidden/>
              </w:rPr>
              <w:fldChar w:fldCharType="end"/>
            </w:r>
          </w:hyperlink>
        </w:p>
        <w:p w14:paraId="31EDCB32" w14:textId="14A7A03E" w:rsidR="00CE6319" w:rsidRDefault="00795ECB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66326066" w:history="1">
            <w:r w:rsidR="00CE6319" w:rsidRPr="004C30D7">
              <w:rPr>
                <w:rStyle w:val="Hipervnculo"/>
                <w:noProof/>
              </w:rPr>
              <w:t>4.</w:t>
            </w:r>
            <w:r w:rsidR="00CE6319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CE6319" w:rsidRPr="004C30D7">
              <w:rPr>
                <w:rStyle w:val="Hipervnculo"/>
                <w:noProof/>
              </w:rPr>
              <w:t>“Restricción por exceso de servicios” en la ventana de Registros de Uso de Servicios</w:t>
            </w:r>
            <w:r w:rsidR="00CE6319">
              <w:rPr>
                <w:noProof/>
                <w:webHidden/>
              </w:rPr>
              <w:tab/>
            </w:r>
            <w:r w:rsidR="00CE6319">
              <w:rPr>
                <w:noProof/>
                <w:webHidden/>
              </w:rPr>
              <w:fldChar w:fldCharType="begin"/>
            </w:r>
            <w:r w:rsidR="00CE6319">
              <w:rPr>
                <w:noProof/>
                <w:webHidden/>
              </w:rPr>
              <w:instrText xml:space="preserve"> PAGEREF _Toc166326066 \h </w:instrText>
            </w:r>
            <w:r w:rsidR="00CE6319">
              <w:rPr>
                <w:noProof/>
                <w:webHidden/>
              </w:rPr>
            </w:r>
            <w:r w:rsidR="00CE6319">
              <w:rPr>
                <w:noProof/>
                <w:webHidden/>
              </w:rPr>
              <w:fldChar w:fldCharType="separate"/>
            </w:r>
            <w:r w:rsidR="00CE6319">
              <w:rPr>
                <w:noProof/>
                <w:webHidden/>
              </w:rPr>
              <w:t>8</w:t>
            </w:r>
            <w:r w:rsidR="00CE6319">
              <w:rPr>
                <w:noProof/>
                <w:webHidden/>
              </w:rPr>
              <w:fldChar w:fldCharType="end"/>
            </w:r>
          </w:hyperlink>
        </w:p>
        <w:p w14:paraId="08159719" w14:textId="0A99143C" w:rsidR="00DC47A9" w:rsidRDefault="00DC47A9">
          <w:r>
            <w:rPr>
              <w:b/>
              <w:bCs/>
              <w:lang w:val="es-ES"/>
            </w:rPr>
            <w:fldChar w:fldCharType="end"/>
          </w:r>
        </w:p>
      </w:sdtContent>
    </w:sdt>
    <w:p w14:paraId="61810C54" w14:textId="77777777" w:rsidR="00DC47A9" w:rsidRDefault="00DC47A9"/>
    <w:p w14:paraId="043D38AE" w14:textId="77777777" w:rsidR="00DC47A9" w:rsidRDefault="00DC47A9"/>
    <w:p w14:paraId="52CE3ACA" w14:textId="2EC2DA4B" w:rsidR="00DC47A9" w:rsidRDefault="00DC47A9">
      <w:r>
        <w:br w:type="page"/>
      </w:r>
    </w:p>
    <w:p w14:paraId="47A40686" w14:textId="04F1CCCA" w:rsidR="00DC47A9" w:rsidRDefault="00900DAA" w:rsidP="00900DAA">
      <w:pPr>
        <w:pStyle w:val="Ttulo1"/>
        <w:jc w:val="center"/>
      </w:pPr>
      <w:bookmarkStart w:id="2" w:name="_Toc166326062"/>
      <w:r>
        <w:lastRenderedPageBreak/>
        <w:t>Historias de usuario</w:t>
      </w:r>
      <w:bookmarkEnd w:id="2"/>
    </w:p>
    <w:p w14:paraId="531D925F" w14:textId="77777777" w:rsidR="00900DAA" w:rsidRDefault="00900DAA" w:rsidP="00900DAA"/>
    <w:p w14:paraId="53A7B5C9" w14:textId="0EB45139" w:rsidR="00641DC9" w:rsidRDefault="00A57B77" w:rsidP="009B6D5D">
      <w:pPr>
        <w:pStyle w:val="Ttulo2"/>
        <w:numPr>
          <w:ilvl w:val="0"/>
          <w:numId w:val="1"/>
        </w:numPr>
        <w:ind w:left="0" w:hanging="426"/>
        <w:jc w:val="both"/>
      </w:pPr>
      <w:r>
        <w:t>Ventana “Resumen de pagos y usos” en seguimiento de contrato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Default="00E536A6" w:rsidP="00E536A6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B201B25" w14:textId="7F2D8815" w:rsidR="00E536A6" w:rsidRDefault="005B6B8C" w:rsidP="00E536A6">
            <w:pPr>
              <w:jc w:val="both"/>
            </w:pPr>
            <w:r>
              <w:t>Área de SAC</w:t>
            </w:r>
          </w:p>
        </w:tc>
      </w:tr>
      <w:tr w:rsidR="00E536A6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Default="00E536A6" w:rsidP="00E536A6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4B7A0746" w14:textId="1AF8E427" w:rsidR="00FF5BBF" w:rsidRDefault="00FF5BBF" w:rsidP="00E536A6">
            <w:pPr>
              <w:jc w:val="both"/>
            </w:pPr>
            <w:r>
              <w:t xml:space="preserve">En el módulo de “Seguimiento de contratos”, se necesita que se muestre el resumen de pagos por concepto de Derecho de uso y Servicios adicionales específicos, asi mismo visualizar el uso de la cantidad de servicios contratados y utilizados. </w:t>
            </w:r>
          </w:p>
        </w:tc>
      </w:tr>
      <w:tr w:rsidR="00E536A6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Default="00E536A6" w:rsidP="00E536A6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60296043" w14:textId="6A590947" w:rsidR="00E536A6" w:rsidRDefault="00C85F62" w:rsidP="00E536A6">
            <w:pPr>
              <w:jc w:val="both"/>
            </w:pPr>
            <w:r>
              <w:t>Reducir procesos manuales y minimizar errores de calculo de este importe.</w:t>
            </w:r>
          </w:p>
        </w:tc>
      </w:tr>
      <w:tr w:rsidR="00900DA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Default="00900DAA" w:rsidP="00900DAA">
            <w:pPr>
              <w:jc w:val="both"/>
            </w:pPr>
            <w:r>
              <w:t>Criterios de aceptación</w:t>
            </w:r>
            <w:r w:rsidR="003A1619">
              <w:t>: (incluye validaciones y casuísticas)</w:t>
            </w:r>
          </w:p>
        </w:tc>
      </w:tr>
    </w:tbl>
    <w:p w14:paraId="5DC0A035" w14:textId="1B279D45" w:rsidR="002906F7" w:rsidRDefault="002906F7" w:rsidP="002906F7">
      <w:pPr>
        <w:jc w:val="both"/>
        <w:rPr>
          <w:noProof/>
        </w:rPr>
      </w:pPr>
      <w:r>
        <w:rPr>
          <w:noProof/>
        </w:rPr>
        <w:t>Al ingresar al módulo de “Seguimiento de contratos”</w:t>
      </w:r>
      <w:r w:rsidR="00B47319">
        <w:rPr>
          <w:noProof/>
        </w:rPr>
        <w:t xml:space="preserve"> agregar una pestaña en la barra lateral derecha llamada “Pagos y usos”, que mostrará un cuadro llamado “Resumen de pagos y usos”</w:t>
      </w:r>
    </w:p>
    <w:p w14:paraId="3A358363" w14:textId="59C92825" w:rsidR="00A57B77" w:rsidRDefault="00B47319" w:rsidP="00B47319">
      <w:pPr>
        <w:pStyle w:val="Prrafodelista"/>
        <w:jc w:val="both"/>
        <w:rPr>
          <w:noProof/>
        </w:rPr>
      </w:pPr>
      <w:r w:rsidRPr="00B47319">
        <w:rPr>
          <w:noProof/>
        </w:rPr>
        <w:drawing>
          <wp:anchor distT="0" distB="0" distL="114300" distR="114300" simplePos="0" relativeHeight="251688960" behindDoc="0" locked="0" layoutInCell="1" allowOverlap="1" wp14:anchorId="27B09BC9" wp14:editId="37EA9D55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146550" cy="2591535"/>
            <wp:effectExtent l="0" t="0" r="6350" b="0"/>
            <wp:wrapSquare wrapText="bothSides"/>
            <wp:docPr id="8688330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330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5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B43F2" w14:textId="77777777" w:rsidR="00B47319" w:rsidRDefault="00B47319" w:rsidP="00B47319">
      <w:pPr>
        <w:pStyle w:val="Prrafodelista"/>
        <w:jc w:val="both"/>
        <w:rPr>
          <w:noProof/>
        </w:rPr>
      </w:pPr>
    </w:p>
    <w:p w14:paraId="498CD71A" w14:textId="77777777" w:rsidR="00B47319" w:rsidRDefault="00B47319" w:rsidP="00A57B77">
      <w:pPr>
        <w:jc w:val="both"/>
        <w:rPr>
          <w:noProof/>
        </w:rPr>
      </w:pPr>
    </w:p>
    <w:p w14:paraId="3D331369" w14:textId="77777777" w:rsidR="00B47319" w:rsidRDefault="00B47319" w:rsidP="00A57B77">
      <w:pPr>
        <w:jc w:val="both"/>
        <w:rPr>
          <w:noProof/>
        </w:rPr>
      </w:pPr>
    </w:p>
    <w:p w14:paraId="235A8FA2" w14:textId="77777777" w:rsidR="00B47319" w:rsidRDefault="00B47319" w:rsidP="00A57B77">
      <w:pPr>
        <w:jc w:val="both"/>
        <w:rPr>
          <w:noProof/>
        </w:rPr>
      </w:pPr>
    </w:p>
    <w:p w14:paraId="4584E7D7" w14:textId="77777777" w:rsidR="00B47319" w:rsidRDefault="00B47319" w:rsidP="00A57B77">
      <w:pPr>
        <w:jc w:val="both"/>
        <w:rPr>
          <w:noProof/>
        </w:rPr>
      </w:pPr>
    </w:p>
    <w:p w14:paraId="3798E5FC" w14:textId="77777777" w:rsidR="00B47319" w:rsidRDefault="00B47319" w:rsidP="00A57B77">
      <w:pPr>
        <w:jc w:val="both"/>
        <w:rPr>
          <w:noProof/>
        </w:rPr>
      </w:pPr>
    </w:p>
    <w:p w14:paraId="60D8956E" w14:textId="77777777" w:rsidR="00B47319" w:rsidRDefault="00B47319" w:rsidP="00A57B77">
      <w:pPr>
        <w:jc w:val="both"/>
        <w:rPr>
          <w:noProof/>
        </w:rPr>
      </w:pPr>
    </w:p>
    <w:p w14:paraId="6EDAB5F7" w14:textId="77777777" w:rsidR="00B47319" w:rsidRDefault="00B47319" w:rsidP="00A57B77">
      <w:pPr>
        <w:jc w:val="both"/>
        <w:rPr>
          <w:noProof/>
        </w:rPr>
      </w:pPr>
    </w:p>
    <w:p w14:paraId="1ADC0728" w14:textId="77777777" w:rsidR="00B47319" w:rsidRDefault="00B47319" w:rsidP="00A57B77">
      <w:pPr>
        <w:jc w:val="both"/>
        <w:rPr>
          <w:noProof/>
        </w:rPr>
      </w:pPr>
    </w:p>
    <w:p w14:paraId="7AB42A6D" w14:textId="4DE44FE0" w:rsidR="00B47319" w:rsidRDefault="00B47319" w:rsidP="00B4731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D91393" wp14:editId="07A3EE8A">
            <wp:extent cx="3460750" cy="3547559"/>
            <wp:effectExtent l="0" t="0" r="6350" b="0"/>
            <wp:docPr id="1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18ACB356-E355-437C-8F09-E2D0D5179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18ACB356-E355-437C-8F09-E2D0D5179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3663" cy="3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0417" w14:textId="77777777" w:rsidR="00B47319" w:rsidRDefault="00B47319" w:rsidP="00A57B77">
      <w:pPr>
        <w:jc w:val="both"/>
        <w:rPr>
          <w:noProof/>
        </w:rPr>
      </w:pPr>
    </w:p>
    <w:p w14:paraId="5224E672" w14:textId="3CDAAD9A" w:rsidR="00A57B77" w:rsidRDefault="00A57B77" w:rsidP="00A57B77">
      <w:pPr>
        <w:pStyle w:val="Prrafodelista"/>
        <w:numPr>
          <w:ilvl w:val="0"/>
          <w:numId w:val="14"/>
        </w:numPr>
        <w:jc w:val="both"/>
        <w:rPr>
          <w:noProof/>
        </w:rPr>
      </w:pPr>
      <w:r>
        <w:rPr>
          <w:noProof/>
        </w:rPr>
        <w:lastRenderedPageBreak/>
        <w:t xml:space="preserve">“Resumen de </w:t>
      </w:r>
      <w:r w:rsidR="00B47319">
        <w:rPr>
          <w:noProof/>
        </w:rPr>
        <w:t>p</w:t>
      </w:r>
      <w:r>
        <w:rPr>
          <w:noProof/>
        </w:rPr>
        <w:t>agos</w:t>
      </w:r>
      <w:r w:rsidR="00B47319">
        <w:rPr>
          <w:noProof/>
        </w:rPr>
        <w:t xml:space="preserve"> y usos”</w:t>
      </w:r>
    </w:p>
    <w:p w14:paraId="23C451C3" w14:textId="222445F5" w:rsidR="00A57B77" w:rsidRDefault="00A57B77" w:rsidP="00A57B77">
      <w:pPr>
        <w:rPr>
          <w:noProof/>
        </w:rPr>
      </w:pPr>
      <w:r>
        <w:rPr>
          <w:noProof/>
        </w:rPr>
        <w:t>En esta pestaña se observará el detalle de los pagos que se realizaron por tipo de derecho de uso o servicio adquirido. Solo se consideran los servicios de tipo:</w:t>
      </w:r>
    </w:p>
    <w:p w14:paraId="646D5601" w14:textId="267B3C85" w:rsidR="00A57B77" w:rsidRDefault="00A57B77" w:rsidP="00A57B77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Derecho de Uso:</w:t>
      </w:r>
    </w:p>
    <w:p w14:paraId="45D700F3" w14:textId="454FA2A6" w:rsidR="00A57B77" w:rsidRDefault="00703EF1" w:rsidP="00A57B77">
      <w:pPr>
        <w:pStyle w:val="Prrafodelista"/>
        <w:numPr>
          <w:ilvl w:val="1"/>
          <w:numId w:val="13"/>
        </w:numPr>
        <w:rPr>
          <w:noProof/>
        </w:rPr>
      </w:pPr>
      <w:r>
        <w:rPr>
          <w:noProof/>
        </w:rPr>
        <w:t>Derecho de Uso Ataud</w:t>
      </w:r>
    </w:p>
    <w:p w14:paraId="1F8804CE" w14:textId="1772D236" w:rsidR="00703EF1" w:rsidRDefault="00703EF1" w:rsidP="00A57B77">
      <w:pPr>
        <w:pStyle w:val="Prrafodelista"/>
        <w:numPr>
          <w:ilvl w:val="1"/>
          <w:numId w:val="13"/>
        </w:numPr>
        <w:rPr>
          <w:noProof/>
        </w:rPr>
      </w:pPr>
      <w:r>
        <w:rPr>
          <w:noProof/>
        </w:rPr>
        <w:t>Derecho de Uso Cinerario/Reducciones</w:t>
      </w:r>
    </w:p>
    <w:p w14:paraId="6383D04E" w14:textId="12D5362C" w:rsidR="00703EF1" w:rsidRDefault="00703EF1" w:rsidP="00703EF1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FOMA</w:t>
      </w:r>
    </w:p>
    <w:p w14:paraId="4BB31817" w14:textId="65C77895" w:rsidR="00703EF1" w:rsidRDefault="00703EF1" w:rsidP="00703EF1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Servicio Funerario</w:t>
      </w:r>
    </w:p>
    <w:p w14:paraId="69D8D358" w14:textId="092D67D1" w:rsidR="00703EF1" w:rsidRDefault="00703EF1" w:rsidP="00703EF1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Servicio de Inhumación</w:t>
      </w:r>
    </w:p>
    <w:p w14:paraId="17F2F54A" w14:textId="47430FDF" w:rsidR="00703EF1" w:rsidRDefault="00703EF1" w:rsidP="00703EF1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Cremación</w:t>
      </w:r>
    </w:p>
    <w:p w14:paraId="680A661D" w14:textId="17CFBD90" w:rsidR="00703EF1" w:rsidRDefault="00703EF1" w:rsidP="00703EF1">
      <w:pPr>
        <w:rPr>
          <w:noProof/>
        </w:rPr>
      </w:pPr>
      <w:r>
        <w:rPr>
          <w:noProof/>
        </w:rPr>
        <w:t>Los datos a considerar por cada uno de ellos son:</w:t>
      </w:r>
    </w:p>
    <w:p w14:paraId="0E244B65" w14:textId="72DBBED5" w:rsidR="00703EF1" w:rsidRDefault="00703EF1" w:rsidP="00703EF1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Importe Total &gt; Precio de venta</w:t>
      </w:r>
    </w:p>
    <w:p w14:paraId="48DF45E7" w14:textId="3FB34D1F" w:rsidR="00703EF1" w:rsidRDefault="00703EF1" w:rsidP="00703EF1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Cancelado &gt; Monto pagado</w:t>
      </w:r>
    </w:p>
    <w:p w14:paraId="5F9B927A" w14:textId="46ED53EE" w:rsidR="00703EF1" w:rsidRDefault="00703EF1" w:rsidP="00703EF1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Cancelado (%) &gt; Porcentaje del monto pagado</w:t>
      </w:r>
    </w:p>
    <w:p w14:paraId="0343B6C5" w14:textId="68D9A115" w:rsidR="00703EF1" w:rsidRDefault="00703EF1" w:rsidP="00703EF1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Saldo &gt; Monto pendiente de pago</w:t>
      </w:r>
    </w:p>
    <w:p w14:paraId="701FBB42" w14:textId="24172856" w:rsidR="00703EF1" w:rsidRDefault="00703EF1" w:rsidP="00703EF1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Q. Contratada &gt; Niveles o servicios contratados</w:t>
      </w:r>
    </w:p>
    <w:p w14:paraId="04365D76" w14:textId="3AC95A38" w:rsidR="00703EF1" w:rsidRDefault="00B47319" w:rsidP="00703EF1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C9E640D" wp14:editId="092C096F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1949450" cy="1998345"/>
            <wp:effectExtent l="0" t="0" r="0" b="1905"/>
            <wp:wrapSquare wrapText="bothSides"/>
            <wp:docPr id="2062608808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18ACB356-E355-437C-8F09-E2D0D5179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18ACB356-E355-437C-8F09-E2D0D5179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EF1">
        <w:rPr>
          <w:noProof/>
        </w:rPr>
        <w:t>Q. Usada &gt; Niveles o servicios usados.</w:t>
      </w:r>
    </w:p>
    <w:p w14:paraId="5B2F2175" w14:textId="06CD2D53" w:rsidR="00B47319" w:rsidRDefault="00B47319" w:rsidP="00BC37C7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43C836" wp14:editId="1C11A713">
                <wp:simplePos x="0" y="0"/>
                <wp:positionH relativeFrom="column">
                  <wp:posOffset>5715</wp:posOffset>
                </wp:positionH>
                <wp:positionV relativeFrom="paragraph">
                  <wp:posOffset>92710</wp:posOffset>
                </wp:positionV>
                <wp:extent cx="1924050" cy="666750"/>
                <wp:effectExtent l="0" t="0" r="19050" b="19050"/>
                <wp:wrapNone/>
                <wp:docPr id="1696932371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8BDBC" id="Rectángulo 3" o:spid="_x0000_s1026" style="position:absolute;margin-left:.45pt;margin-top:7.3pt;width:151.5pt;height:5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7agAIAAGkFAAAOAAAAZHJzL2Uyb0RvYy54bWysVE1v2zAMvQ/YfxB0Xx0HaboGdYqgRYYB&#10;RVesHXpWZCk2IIsapcTJfv0o+SNBV+wwLAeFMslH8onkze2hMWyv0NdgC55fTDhTVkJZ223Bf7ys&#10;P33mzAdhS2HAqoIflee3y48fblq3UFOowJQKGYFYv2hdwasQ3CLLvKxUI/wFOGVJqQEbEeiK26xE&#10;0RJ6Y7LpZDLPWsDSIUjlPX2975R8mfC1VjJ809qrwEzBKbeQTkznJp7Z8kYstihcVcs+DfEPWTSi&#10;thR0hLoXQbAd1n9ANbVE8KDDhYQmA61rqVINVE0+eVPNcyWcSrUQOd6NNPn/Bysf98/uCYmG1vmF&#10;JzFWcdDYxH/Kjx0SWceRLHUITNLH/Ho6m1wSp5J08/n8imSCyU7eDn34oqBhUSg40mMkjsT+wYfO&#10;dDCJwSysa2PSgxjL2hgh4keVB1OXUZsuuN3cGWR7QW+6Xk/o1wc+M6M0jKVsTlUlKRyNihjGflea&#10;1SXVMe0ixIZTI6yQUtmQd6pKlKqLll+eBRs8Us0JMCJrynLE7gEGyw5kwO4Y6O2jq0r9Ojr3pf/N&#10;efRIkcGG0bmpLeB7lRmqqo/c2Q8kddREljZQHp+QIXTT4p1c1/SCD8KHJ4E0HvToNPLhGx3aAL0U&#10;9BJnFeCv975He+pa0nLW0rgV3P/cCVScma+W+vk6n83ifKbL7PJqShc812zONXbX3AG9fk7Lxckk&#10;RvtgBlEjNK+0GVYxKqmElRS74DLgcLkL3Rqg3SLVapXMaCadCA/22ckIHlmNHfpyeBXo+jYONACP&#10;MIymWLzp5s42elpY7QLoOrX6ideeb5rn1Dj97okL4/yerE4bcvkbAAD//wMAUEsDBBQABgAIAAAA&#10;IQCrsRi82wAAAAcBAAAPAAAAZHJzL2Rvd25yZXYueG1sTI7BTsMwEETvSPyDtUjcqNMUpW2IUwES&#10;QqAeoLR3N94mUe11FLtJ+HuWExz3zWj2FZvJWTFgH1pPCuazBARS5U1LtYL918vdCkSImoy2nlDB&#10;NwbYlNdXhc6NH+kTh12sBY9QyLWCJsYulzJUDTodZr5D4uzke6cjn30tTa9HHndWpkmSSadb4g+N&#10;7vC5weq8uzgFH/58kvaQpu/Lp9d0+eZWYz1slbq9mR4fQESc4l8ZfvVZHUp2OvoLmSCsgjX3mN5n&#10;IDhdJAsGRwbzdQayLOR///IHAAD//wMAUEsBAi0AFAAGAAgAAAAhALaDOJL+AAAA4QEAABMAAAAA&#10;AAAAAAAAAAAAAAAAAFtDb250ZW50X1R5cGVzXS54bWxQSwECLQAUAAYACAAAACEAOP0h/9YAAACU&#10;AQAACwAAAAAAAAAAAAAAAAAvAQAAX3JlbHMvLnJlbHNQSwECLQAUAAYACAAAACEAvT6u2oACAABp&#10;BQAADgAAAAAAAAAAAAAAAAAuAgAAZHJzL2Uyb0RvYy54bWxQSwECLQAUAAYACAAAACEAq7EYvNsA&#10;AAAHAQAADwAAAAAAAAAAAAAAAADaBAAAZHJzL2Rvd25yZXYueG1sUEsFBgAAAAAEAAQA8wAAAOIF&#10;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AA3318" wp14:editId="1A354A36">
                <wp:simplePos x="0" y="0"/>
                <wp:positionH relativeFrom="column">
                  <wp:posOffset>3326765</wp:posOffset>
                </wp:positionH>
                <wp:positionV relativeFrom="paragraph">
                  <wp:posOffset>486410</wp:posOffset>
                </wp:positionV>
                <wp:extent cx="2190750" cy="546100"/>
                <wp:effectExtent l="0" t="0" r="19050" b="25400"/>
                <wp:wrapNone/>
                <wp:docPr id="1847079770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46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A4188" id="Rectángulo 3" o:spid="_x0000_s1026" style="position:absolute;margin-left:261.95pt;margin-top:38.3pt;width:172.5pt;height:4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HCgwIAAGkFAAAOAAAAZHJzL2Uyb0RvYy54bWysVEtv2zAMvg/YfxB0X20HSbsGdYqgRYYB&#10;RVesHXpWZCk2IIsapbz260fJjwRdscOwHBTRJD+KHx83t4fWsJ1C34AteXGRc6ashKqxm5L/eFl9&#10;+syZD8JWwoBVJT8qz28XHz/c7N1cTaAGUylkBGL9fO9KXofg5lnmZa1a4S/AKUtKDdiKQCJusgrF&#10;ntBbk03y/DLbA1YOQSrv6et9p+SLhK+1kuGb1l4FZkpObwvpxHSu45ktbsR8g8LVjeyfIf7hFa1o&#10;LAUdoe5FEGyLzR9QbSMRPOhwIaHNQOtGqpQDZVPkb7J5roVTKRcix7uRJv//YOXj7tk9IdGwd37u&#10;6RqzOGhs4z+9jx0SWceRLHUITNLHSXGdX82IU0m62fSyyBOb2cnboQ9fFLQsXkqOVIzEkdg9+EAR&#10;yXQwicEsrBpjUkGMZXvqpuuc8KPKg2mqqE0CbtZ3BtlOUE1Xq5x+sYyEdmZGkrH08ZRVuoWjURHD&#10;2O9Ks6aKeXQRYsOpEVZIqWwoOlUtKtVFK2ZnwQaPFDoBRmRNrxyxe4DBsgMZsLs39/bRVaV+HZ37&#10;1P/mPHqkyGDD6Nw2FvC9zAxl1Ufu7AeSOmoiS2uojk/IELpp8U6uGqrgg/DhSSCNBxWdRj58o0Mb&#10;oEpBf+OsBvz13vdoT11LWs72NG4l9z+3AhVn5qulfr4uptM4n0mYzq4mJOC5Zn2usdv2Dqj6BS0X&#10;J9M12gczXDVC+0qbYRmjkkpYSbFLLgMOwl3o1gDtFqmWy2RGM+lEeLDPTkbwyGrs0JfDq0DXt3Gg&#10;AXiEYTTF/E03d7bR08JyG0A3qdVPvPZ80zynxul3T1wY53KyOm3IxW8AAAD//wMAUEsDBBQABgAI&#10;AAAAIQCWWtpL3gAAAAoBAAAPAAAAZHJzL2Rvd25yZXYueG1sTI/BTsMwDIbvSLxDZCRuLCWItCtN&#10;J0BCCMQBBrtnTdZWS5yqydry9pgTHG1/+v391Wbxjk12jH1ABderDJjFJpgeWwVfn09XBbCYNBrt&#10;AloF3zbCpj4/q3RpwowfdtqmllEIxlIr6FIaSs5j01mv4yoMFul2CKPXicax5WbUM4V7x0WWSe51&#10;j/Sh04N97Gxz3J68gvdwPHC3E+I1f3gW+Ysv5nZ6U+ryYrm/A5bskv5g+NUndajJaR9OaCJzCm7F&#10;zZpQBbmUwAgoZEGLPZFSSOB1xf9XqH8AAAD//wMAUEsBAi0AFAAGAAgAAAAhALaDOJL+AAAA4QEA&#10;ABMAAAAAAAAAAAAAAAAAAAAAAFtDb250ZW50X1R5cGVzXS54bWxQSwECLQAUAAYACAAAACEAOP0h&#10;/9YAAACUAQAACwAAAAAAAAAAAAAAAAAvAQAAX3JlbHMvLnJlbHNQSwECLQAUAAYACAAAACEA/LXx&#10;woMCAABpBQAADgAAAAAAAAAAAAAAAAAuAgAAZHJzL2Uyb0RvYy54bWxQSwECLQAUAAYACAAAACEA&#10;llraS94AAAAKAQAADwAAAAAAAAAAAAAAAADdBAAAZHJzL2Rvd25yZXYueG1sUEsFBgAAAAAEAAQA&#10;8wAAAOgFAAAAAA=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73A0F4E" wp14:editId="410C1FC8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3559175" cy="1813560"/>
            <wp:effectExtent l="0" t="0" r="3175" b="0"/>
            <wp:wrapSquare wrapText="bothSides"/>
            <wp:docPr id="1809114275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2295397D-958F-B63B-639C-12A1A22D7C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2295397D-958F-B63B-639C-12A1A22D7C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436FC" w14:textId="77777777" w:rsidR="00B47319" w:rsidRDefault="00B47319" w:rsidP="00BC37C7">
      <w:pPr>
        <w:spacing w:after="0"/>
        <w:rPr>
          <w:noProof/>
        </w:rPr>
      </w:pPr>
    </w:p>
    <w:p w14:paraId="7C14C000" w14:textId="3A2379CB" w:rsidR="00703EF1" w:rsidRDefault="00703EF1" w:rsidP="00BC37C7">
      <w:pPr>
        <w:spacing w:after="0"/>
        <w:rPr>
          <w:noProof/>
        </w:rPr>
      </w:pPr>
      <w:r>
        <w:rPr>
          <w:noProof/>
        </w:rPr>
        <w:t xml:space="preserve">Considerar: </w:t>
      </w:r>
    </w:p>
    <w:p w14:paraId="12A4DF02" w14:textId="77777777" w:rsidR="00B47319" w:rsidRDefault="00703EF1" w:rsidP="00B47319">
      <w:pPr>
        <w:spacing w:after="0"/>
        <w:rPr>
          <w:noProof/>
        </w:rPr>
      </w:pPr>
      <w:r>
        <w:rPr>
          <w:noProof/>
        </w:rPr>
        <w:t xml:space="preserve">En la tabla Derecho de Uso Cinerario/Reducciones, la columna de importe total estará vacía ya que se </w:t>
      </w:r>
      <w:r w:rsidR="0009254C">
        <w:rPr>
          <w:noProof/>
        </w:rPr>
        <w:t>contabilizará del Derecho de uso Atud (Ya que se considera el derecho de uso principal y las reducciones o cinerarios están sujetos a el)</w:t>
      </w:r>
    </w:p>
    <w:p w14:paraId="5473797D" w14:textId="58C4D825" w:rsidR="00DF3828" w:rsidRDefault="00DF3828" w:rsidP="00B47319">
      <w:pPr>
        <w:spacing w:after="0"/>
        <w:rPr>
          <w:noProof/>
        </w:rPr>
      </w:pPr>
      <w:r>
        <w:rPr>
          <w:noProof/>
        </w:rPr>
        <w:t xml:space="preserve">Los datos de cantidad contratada y cantidad usada </w:t>
      </w:r>
      <w:r w:rsidR="00225E55">
        <w:rPr>
          <w:noProof/>
        </w:rPr>
        <w:t xml:space="preserve">de Derechos de Uso </w:t>
      </w:r>
      <w:r>
        <w:rPr>
          <w:noProof/>
        </w:rPr>
        <w:t>se obtendrán de la ventana “Servicios y planes”, donde tendremos ambos datos por separado, unidas a un mismo contrato.</w:t>
      </w:r>
      <w:r w:rsidR="00B47319">
        <w:rPr>
          <w:noProof/>
        </w:rPr>
        <w:t xml:space="preserve"> Modificación proxima a realizarse.</w:t>
      </w:r>
    </w:p>
    <w:p w14:paraId="5281BA0B" w14:textId="0E9C1FA5" w:rsidR="00225E55" w:rsidRDefault="00225E55" w:rsidP="00225E55">
      <w:pPr>
        <w:spacing w:after="0"/>
        <w:jc w:val="both"/>
        <w:rPr>
          <w:b/>
          <w:bCs/>
          <w:u w:val="single"/>
        </w:rPr>
      </w:pPr>
      <w:r>
        <w:t>Asi mismo, para la cantidad contratada y usada de los servicios, el sistema debe obtener esa información del módulo “Uso de Servicios” ventana “Listado de Uso de Servicios”</w:t>
      </w:r>
    </w:p>
    <w:p w14:paraId="605E8F41" w14:textId="61727C59" w:rsidR="00225E55" w:rsidRDefault="00225E55" w:rsidP="00DF38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5CB1E0C" wp14:editId="33FB0C1A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4318000" cy="991870"/>
            <wp:effectExtent l="0" t="0" r="6350" b="0"/>
            <wp:wrapSquare wrapText="bothSides"/>
            <wp:docPr id="108015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3589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13"/>
                    <a:stretch/>
                  </pic:blipFill>
                  <pic:spPr bwMode="auto">
                    <a:xfrm>
                      <a:off x="0" y="0"/>
                      <a:ext cx="4318000" cy="99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B73AE" w14:textId="66E7B0B2" w:rsidR="00225E55" w:rsidRDefault="00225E55" w:rsidP="00DF3828">
      <w:pPr>
        <w:rPr>
          <w:noProof/>
        </w:rPr>
      </w:pPr>
    </w:p>
    <w:p w14:paraId="5621B1A8" w14:textId="77777777" w:rsidR="00B47319" w:rsidRDefault="00B47319" w:rsidP="00DF3828">
      <w:pPr>
        <w:rPr>
          <w:noProof/>
        </w:rPr>
      </w:pPr>
    </w:p>
    <w:p w14:paraId="2B00AF53" w14:textId="77777777" w:rsidR="00B47319" w:rsidRDefault="00B47319" w:rsidP="00DF3828">
      <w:pPr>
        <w:rPr>
          <w:noProof/>
        </w:rPr>
      </w:pPr>
    </w:p>
    <w:p w14:paraId="07FAE4B6" w14:textId="77777777" w:rsidR="00B47319" w:rsidRDefault="00B47319" w:rsidP="00DF3828">
      <w:pPr>
        <w:rPr>
          <w:noProof/>
        </w:rPr>
      </w:pPr>
    </w:p>
    <w:p w14:paraId="2B4DD412" w14:textId="5CD1848E" w:rsidR="0009254C" w:rsidRDefault="0009254C" w:rsidP="0009254C">
      <w:pPr>
        <w:pStyle w:val="Prrafodelista"/>
        <w:numPr>
          <w:ilvl w:val="0"/>
          <w:numId w:val="14"/>
        </w:numPr>
        <w:rPr>
          <w:noProof/>
        </w:rPr>
      </w:pPr>
      <w:r>
        <w:rPr>
          <w:noProof/>
        </w:rPr>
        <w:lastRenderedPageBreak/>
        <w:t>Pestaña “</w:t>
      </w:r>
      <w:r w:rsidR="0004599F">
        <w:rPr>
          <w:noProof/>
        </w:rPr>
        <w:t>Espacio</w:t>
      </w:r>
      <w:r w:rsidR="00DF3828">
        <w:rPr>
          <w:noProof/>
        </w:rPr>
        <w:t>”</w:t>
      </w:r>
    </w:p>
    <w:p w14:paraId="40E201C4" w14:textId="4549E7E4" w:rsidR="00DF3828" w:rsidRDefault="00DF3828" w:rsidP="00DF3828">
      <w:pPr>
        <w:rPr>
          <w:noProof/>
        </w:rPr>
      </w:pPr>
      <w:r>
        <w:rPr>
          <w:noProof/>
        </w:rPr>
        <w:t>En esta pestaña se visualizará la distribución de espacios de manera visual y los datos del espacio y beneficiarios. Además se incluirá:</w:t>
      </w:r>
    </w:p>
    <w:p w14:paraId="08C10EB9" w14:textId="1C0BBA38" w:rsidR="000008C4" w:rsidRDefault="00B36A5F" w:rsidP="000008C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5B5EDE" wp14:editId="65B09681">
                <wp:simplePos x="0" y="0"/>
                <wp:positionH relativeFrom="column">
                  <wp:posOffset>621665</wp:posOffset>
                </wp:positionH>
                <wp:positionV relativeFrom="paragraph">
                  <wp:posOffset>2764790</wp:posOffset>
                </wp:positionV>
                <wp:extent cx="279400" cy="419100"/>
                <wp:effectExtent l="19050" t="19050" r="25400" b="19050"/>
                <wp:wrapNone/>
                <wp:docPr id="47329199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2E7D1" id="Rectángulo 2" o:spid="_x0000_s1026" style="position:absolute;margin-left:48.95pt;margin-top:217.7pt;width:22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9zggIAAGgFAAAOAAAAZHJzL2Uyb0RvYy54bWysVEtv2zAMvg/YfxB0X20HydoGdYqgRYYB&#10;RVesHXpWZCk2IIsapbz260fJjwRdscOwHBTKJD+Sn0je3B5aw3YKfQO25MVFzpmyEqrGbkr+42X1&#10;6YozH4SthAGrSn5Unt8uPn642bu5mkANplLICMT6+d6VvA7BzbPMy1q1wl+AU5aUGrAVga64ySoU&#10;e0JvTTbJ88/ZHrByCFJ5T1/vOyVfJHytlQzftPYqMFNyyi2kE9O5jme2uBHzDQpXN7JPQ/xDFq1o&#10;LAUdoe5FEGyLzR9QbSMRPOhwIaHNQOtGqlQDVVPkb6p5roVTqRYix7uRJv//YOXj7tk9IdGwd37u&#10;SYxVHDS28Z/yY4dE1nEkSx0Ck/Rxcnk9zYlSSappcV2QTCjZydmhD18UtCwKJUd6i0SR2D340JkO&#10;JjGWhVVjTHoPY9meAlzNLmfJw4NpqqiNdh436zuDbCfoSVernH594DMzSsNYyuZUVJLC0aiIYex3&#10;pVlTxTK6CLHf1AgrpFQ2FJ2qFpXqohWzs2CDR6o5AUZkTVmO2D3AYNmBDNgdA719dFWpXUfn/G+J&#10;dc6jR4oMNozObWMB3wMwVFUfubMfSOqoiSytoTo+IUPohsU7uWroBR+ED08CaTro0Wniwzc6tAF6&#10;KeglzmrAX+99j/bUtKTlbE/TVnL/cytQcWa+Wmrn62I6jeOZLtPZ5YQueK5Zn2vstr0Dev2CdouT&#10;SYz2wQyiRmhfaTEsY1RSCSspdsllwOFyF7otQKtFquUymdFIOhEe7LOTETyyGjv05fAq0PVtHKj/&#10;H2GYTDF/082dbfS0sNwG0E1q9ROvPd80zqlx+tUT98X5PVmdFuTiNwAAAP//AwBQSwMEFAAGAAgA&#10;AAAhABPEoDHfAAAACgEAAA8AAABkcnMvZG93bnJldi54bWxMj8FOwzAMhu9IvENkJC6IpYVusFJ3&#10;QkyI2yQKGle3ydqKxKmabCs8PdmJHW1/+v39xWqyRhz06HvHCOksAaG5carnFuHz4/X2EYQPxIqM&#10;Y43woz2sysuLgnLljvyuD1VoRQxhnxNCF8KQS+mbTlvyMzdojredGy2FOI6tVCMdY7g18i5JFtJS&#10;z/FDR4N+6XTzXe0tQr0dzO9ubb+mbbVg2rxtiNc3iNdX0/MTiKCn8A/DST+qQxmdardn5YVBWD4s&#10;I4mQ3c8zECcgS+OmRpgnaQayLOR5hfIPAAD//wMAUEsBAi0AFAAGAAgAAAAhALaDOJL+AAAA4QEA&#10;ABMAAAAAAAAAAAAAAAAAAAAAAFtDb250ZW50X1R5cGVzXS54bWxQSwECLQAUAAYACAAAACEAOP0h&#10;/9YAAACUAQAACwAAAAAAAAAAAAAAAAAvAQAAX3JlbHMvLnJlbHNQSwECLQAUAAYACAAAACEABXFv&#10;c4ICAABoBQAADgAAAAAAAAAAAAAAAAAuAgAAZHJzL2Uyb0RvYy54bWxQSwECLQAUAAYACAAAACEA&#10;E8SgMd8AAAAKAQAADwAAAAAAAAAAAAAAAADc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D1BE8A" wp14:editId="4C36097B">
                <wp:simplePos x="0" y="0"/>
                <wp:positionH relativeFrom="column">
                  <wp:posOffset>583565</wp:posOffset>
                </wp:positionH>
                <wp:positionV relativeFrom="paragraph">
                  <wp:posOffset>3507740</wp:posOffset>
                </wp:positionV>
                <wp:extent cx="4241800" cy="1136650"/>
                <wp:effectExtent l="19050" t="19050" r="25400" b="25400"/>
                <wp:wrapNone/>
                <wp:docPr id="407786574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0" cy="1136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1D9DD" id="Rectángulo 2" o:spid="_x0000_s1026" style="position:absolute;margin-left:45.95pt;margin-top:276.2pt;width:334pt;height:8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ajKiAIAAGoFAAAOAAAAZHJzL2Uyb0RvYy54bWysVEtv2zAMvg/YfxB0X21nSdsFdYqgRYYB&#10;RRusHXpWZCkWIIuapMTJfv0o+ZGgK3YYloMimeRH8uPj5vbQaLIXziswJS0uckqE4VApsy3pj5fV&#10;p2tKfGCmYhqMKOlReHq7+PjhprVzMYEadCUcQRDj560taR2CnWeZ57VomL8AKwwKJbiGBXy6bVY5&#10;1iJ6o7NJnl9mLbjKOuDCe/x63wnpIuFLKXh4ktKLQHRJMbaQTpfOTTyzxQ2bbx2zteJ9GOwfomiY&#10;Muh0hLpngZGdU39ANYo78CDDBYcmAykVFykHzKbI32TzXDMrUi5IjrcjTf7/wfLH/bNdO6ShtX7u&#10;8RqzOEjXxH+MjxwSWceRLHEIhOPH6WRaXOfIKUdZUXy+vJwlOrOTuXU+fBXQkHgpqcNqJJLY/sEH&#10;dImqg0r0ZmCltE4V0Ya0JZ1cz65mycKDVlWURj3vtps77cieYVFXqxx/sY6IdqaGL23w4ymtdAtH&#10;LSKGNt+FJKrCRCadh9hxYoRlnAsTik5Us0p03orZmbPBIrlOgBFZYpQjdg8waHYgA3YXc68fTUVq&#10;2NE4/1tgnfFokTyDCaNxowy49wA0ZtV77vQHkjpqIksbqI5rRxx04+ItXyms4APzYc0czgdWHWc+&#10;POEhNWCloL9RUoP79d73qI9ti1JKWpy3kvqfO+YEJfqbwYb+UkyncUDTYzq7muDDnUs25xKza+4A&#10;q1/gdrE8XaN+0MNVOmhecTUso1cUMcPRd0l5cMPjLnR7AJcLF8tlUsOhtCw8mGfLI3hkNXboy+GV&#10;Odu3ccAJeIRhNtn8TTd3utHSwHIXQKrU6idee75xoFPj9Msnbozzd9I6rcjFbwAAAP//AwBQSwME&#10;FAAGAAgAAAAhAP+2PrngAAAACgEAAA8AAABkcnMvZG93bnJldi54bWxMj01Pg0AQhu8m/ofNmHgx&#10;dqGWVpClMTbGWxOxqdeB3QKRnSXstkV/vdOT3ubjyTvP5OvJ9uJkRt85UhDPIhCGaqc7ahTsPl7v&#10;H0H4gKSxd2QUfBsP6+L6KsdMuzO9m1MZGsEh5DNU0IYwZFL6ujUW/cwNhnh3cKPFwO3YSD3imcNt&#10;L+dRtJQWO+ILLQ7mpTX1V3m0Cqr90P8cNvZz2pdLwu3bFmlzp9TtzfT8BCKYKfzBcNFndSjYqXJH&#10;0l70CtI4ZVJBkswXIBhYJSlPKi4e4gXIIpf/Xyh+AQAA//8DAFBLAQItABQABgAIAAAAIQC2gziS&#10;/gAAAOEBAAATAAAAAAAAAAAAAAAAAAAAAABbQ29udGVudF9UeXBlc10ueG1sUEsBAi0AFAAGAAgA&#10;AAAhADj9If/WAAAAlAEAAAsAAAAAAAAAAAAAAAAALwEAAF9yZWxzLy5yZWxzUEsBAi0AFAAGAAgA&#10;AAAhALP1qMqIAgAAagUAAA4AAAAAAAAAAAAAAAAALgIAAGRycy9lMm9Eb2MueG1sUEsBAi0AFAAG&#10;AAgAAAAhAP+2PrngAAAACgEAAA8AAAAAAAAAAAAAAAAA4gQAAGRycy9kb3ducmV2LnhtbFBLBQYA&#10;AAAABAAEAPMAAADvBQAAAAA=&#10;" filled="f" strokecolor="red" strokeweight="2.25pt"/>
            </w:pict>
          </mc:Fallback>
        </mc:AlternateContent>
      </w:r>
      <w:r w:rsidRPr="00B36A5F">
        <w:rPr>
          <w:noProof/>
        </w:rPr>
        <w:drawing>
          <wp:inline distT="0" distB="0" distL="0" distR="0" wp14:anchorId="78382176" wp14:editId="07547AF3">
            <wp:extent cx="4451408" cy="4824899"/>
            <wp:effectExtent l="0" t="0" r="6350" b="0"/>
            <wp:docPr id="9586503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503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1408" cy="482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ECC9F" w14:textId="0BC989BC" w:rsidR="00DF3828" w:rsidRDefault="00DF3828" w:rsidP="00DF3828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Distinción visual de los espacios usados que hayan incluido el uso de SSFF. Ubicando un recuadro de color amarillo en una de las esquinas del espacio utilizado.</w:t>
      </w:r>
    </w:p>
    <w:p w14:paraId="4BC9F9C0" w14:textId="5237E697" w:rsidR="00DF3828" w:rsidRDefault="00DF3828" w:rsidP="00DF3828">
      <w:pPr>
        <w:pStyle w:val="Prrafodelista"/>
        <w:numPr>
          <w:ilvl w:val="0"/>
          <w:numId w:val="13"/>
        </w:numPr>
        <w:rPr>
          <w:noProof/>
        </w:rPr>
      </w:pPr>
      <w:r>
        <w:rPr>
          <w:noProof/>
        </w:rPr>
        <w:t>Se añadirá tambien la información relevante de este SSFF usado, con los siguientes datos:</w:t>
      </w:r>
    </w:p>
    <w:p w14:paraId="67678EBA" w14:textId="2418DCD8" w:rsidR="00DF3828" w:rsidRDefault="00DF3828" w:rsidP="00DF3828">
      <w:pPr>
        <w:pStyle w:val="Prrafodelista"/>
        <w:numPr>
          <w:ilvl w:val="1"/>
          <w:numId w:val="13"/>
        </w:numPr>
        <w:rPr>
          <w:noProof/>
        </w:rPr>
      </w:pPr>
      <w:r>
        <w:rPr>
          <w:noProof/>
        </w:rPr>
        <w:t xml:space="preserve">Tipo &gt; “Premium”, “VIP” y “Estándar”, mostrados en una </w:t>
      </w:r>
      <w:r w:rsidR="00BC37C7">
        <w:rPr>
          <w:noProof/>
        </w:rPr>
        <w:t>lista</w:t>
      </w:r>
      <w:r>
        <w:rPr>
          <w:noProof/>
        </w:rPr>
        <w:t xml:space="preserve"> de opciones.</w:t>
      </w:r>
    </w:p>
    <w:p w14:paraId="2222F1B9" w14:textId="6BA77DFB" w:rsidR="00BC37C7" w:rsidRDefault="00B36A5F" w:rsidP="00DF3828">
      <w:pPr>
        <w:pStyle w:val="Prrafodelista"/>
        <w:numPr>
          <w:ilvl w:val="1"/>
          <w:numId w:val="13"/>
        </w:numPr>
        <w:rPr>
          <w:noProof/>
        </w:rPr>
      </w:pPr>
      <w:r>
        <w:rPr>
          <w:noProof/>
        </w:rPr>
        <w:t>Agencia Funeraria</w:t>
      </w:r>
      <w:r w:rsidR="00BC37C7">
        <w:rPr>
          <w:noProof/>
        </w:rPr>
        <w:t xml:space="preserve"> &gt; mostrar una lista de opciones de los proveedores de SSFF.</w:t>
      </w:r>
    </w:p>
    <w:p w14:paraId="5851FDB6" w14:textId="60396475" w:rsidR="00DF3828" w:rsidRDefault="00DF3828" w:rsidP="00DF3828">
      <w:pPr>
        <w:pStyle w:val="Prrafodelista"/>
        <w:numPr>
          <w:ilvl w:val="1"/>
          <w:numId w:val="13"/>
        </w:numPr>
        <w:rPr>
          <w:noProof/>
        </w:rPr>
      </w:pPr>
      <w:r>
        <w:rPr>
          <w:noProof/>
        </w:rPr>
        <w:t xml:space="preserve">Fecha de compra </w:t>
      </w:r>
    </w:p>
    <w:p w14:paraId="7C9B7FD8" w14:textId="0DA48950" w:rsidR="00DF3828" w:rsidRDefault="00DF3828" w:rsidP="00DF3828">
      <w:pPr>
        <w:pStyle w:val="Prrafodelista"/>
        <w:numPr>
          <w:ilvl w:val="1"/>
          <w:numId w:val="13"/>
        </w:numPr>
        <w:rPr>
          <w:noProof/>
        </w:rPr>
      </w:pPr>
      <w:r>
        <w:rPr>
          <w:noProof/>
        </w:rPr>
        <w:t>Fecha de uso</w:t>
      </w:r>
    </w:p>
    <w:p w14:paraId="32751AA9" w14:textId="37E3A3C3" w:rsidR="00BC37C7" w:rsidRDefault="00BC37C7" w:rsidP="00DF3828">
      <w:pPr>
        <w:pStyle w:val="Prrafodelista"/>
        <w:numPr>
          <w:ilvl w:val="1"/>
          <w:numId w:val="13"/>
        </w:numPr>
        <w:rPr>
          <w:noProof/>
        </w:rPr>
      </w:pPr>
      <w:r>
        <w:rPr>
          <w:noProof/>
        </w:rPr>
        <w:t>Un botón de descarga de “</w:t>
      </w:r>
      <w:r w:rsidR="00B36A5F">
        <w:rPr>
          <w:noProof/>
        </w:rPr>
        <w:t>Check list funeraria</w:t>
      </w:r>
      <w:r>
        <w:rPr>
          <w:noProof/>
        </w:rPr>
        <w:t xml:space="preserve">” generado en </w:t>
      </w:r>
      <w:r w:rsidR="00B36A5F">
        <w:rPr>
          <w:noProof/>
        </w:rPr>
        <w:t>la ventana “Registro de uso de servicios”</w:t>
      </w:r>
    </w:p>
    <w:p w14:paraId="7009FC1F" w14:textId="77777777" w:rsidR="00B36A5F" w:rsidRDefault="00B36A5F" w:rsidP="00B36A5F">
      <w:pPr>
        <w:pStyle w:val="Prrafodelista"/>
        <w:ind w:left="1440"/>
        <w:rPr>
          <w:noProof/>
        </w:rPr>
      </w:pPr>
    </w:p>
    <w:p w14:paraId="67B22D87" w14:textId="66CD058D" w:rsidR="00B36A5F" w:rsidRDefault="00B36A5F" w:rsidP="00B36A5F">
      <w:pPr>
        <w:pStyle w:val="Prrafodelista"/>
        <w:ind w:left="144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5AEC81" wp14:editId="57458314">
                <wp:simplePos x="0" y="0"/>
                <wp:positionH relativeFrom="column">
                  <wp:posOffset>964565</wp:posOffset>
                </wp:positionH>
                <wp:positionV relativeFrom="paragraph">
                  <wp:posOffset>325755</wp:posOffset>
                </wp:positionV>
                <wp:extent cx="1720850" cy="152400"/>
                <wp:effectExtent l="0" t="0" r="12700" b="19050"/>
                <wp:wrapNone/>
                <wp:docPr id="626880387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5A119" id="Rectángulo 4" o:spid="_x0000_s1026" style="position:absolute;margin-left:75.95pt;margin-top:25.65pt;width:135.5pt;height:1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8ALgwIAAGkFAAAOAAAAZHJzL2Uyb0RvYy54bWysVEtv2zAMvg/YfxB0X20HydYGdYqgRYYB&#10;RVusHXpWZCk2IIsapbz260fJjwRdscMwH2RJJD+KHx/XN4fWsJ1C34AteXGRc6ashKqxm5L/eFl9&#10;uuTMB2ErYcCqkh+V5zeLjx+u926uJlCDqRQyArF+vnclr0Nw8yzzslat8BfglCWhBmxFoCNusgrF&#10;ntBbk03y/HO2B6wcglTe0+1dJ+SLhK+1kuFRa68CMyWnt4W0YlrXcc0W12K+QeHqRvbPEP/wilY0&#10;lpyOUHciCLbF5g+otpEIHnS4kNBmoHUjVYqBoinyN9E818KpFAuR491Ik/9/sPJh9+yekGjYOz/3&#10;tI1RHDS28U/vY4dE1nEkSx0Ck3RZfJnklzPiVJKsmE2meWIzO1k79OGrgpbFTcmRkpE4Ert7H8gj&#10;qQ4q0ZmFVWNMSoixbE+gVznhR5EH01RRmg64Wd8aZDtBOV2tcvpiGgntTI1OxtLlKaq0C0ejIoax&#10;35VmTUVxTDoPseDUCCukVDYUnagWleq8FbMzZ4NFcp0AI7KmV47YPcCg2YEM2N2be/1oqlK9jsZ9&#10;6H8zHi2SZ7BhNG4bC/heZIai6j13+gNJHTWRpTVUxydkCF23eCdXDWXwXvjwJJDag5JOLR8eadEG&#10;KFPQ7zirAX+9dx/1qWpJytme2q3k/udWoOLMfLNUz1fFdBr7Mx2mM6otzvBcsj6X2G17C5T9goaL&#10;k2kb9YMZthqhfaXJsIxeSSSsJN8llwGHw23oxgDNFqmWy6RGPelEuLfPTkbwyGqs0JfDq0DXl3Gg&#10;BniAoTXF/E01d7rR0sJyG0A3qdRPvPZ8Uz+nwulnTxwY5+ekdZqQi98AAAD//wMAUEsDBBQABgAI&#10;AAAAIQDtE9k53gAAAAkBAAAPAAAAZHJzL2Rvd25yZXYueG1sTI/LTsMwEEX3SPyDNUjsqBOXkBLi&#10;VICEEBULaMvejadJVD+i2E3C3zOsYHlnju6cKdezNWzEIXTeSUgXCTB0tdedayTsdy83K2AhKqeV&#10;8Q4lfGOAdXV5UapC+8l94riNDaMSFwoloY2xLzgPdYtWhYXv0dHu6AerIsWh4XpQE5Vbw0WS3HGr&#10;OkcXWtXjc4v1aXu2Ej786cjNlxCb/OlV5G92NTXju5TXV/PjA7CIc/yD4Vef1KEip4M/Ox2YoZyl&#10;94RKyNIlMAJuhaDBQUKeLYFXJf//QfUDAAD//wMAUEsBAi0AFAAGAAgAAAAhALaDOJL+AAAA4QEA&#10;ABMAAAAAAAAAAAAAAAAAAAAAAFtDb250ZW50X1R5cGVzXS54bWxQSwECLQAUAAYACAAAACEAOP0h&#10;/9YAAACUAQAACwAAAAAAAAAAAAAAAAAvAQAAX3JlbHMvLnJlbHNQSwECLQAUAAYACAAAACEAUNPA&#10;C4MCAABpBQAADgAAAAAAAAAAAAAAAAAuAgAAZHJzL2Uyb0RvYy54bWxQSwECLQAUAAYACAAAACEA&#10;7RPZOd4AAAAJAQAADwAAAAAAAAAAAAAAAADdBAAAZHJzL2Rvd25yZXYueG1sUEsFBgAAAAAEAAQA&#10;8wAAAOgFAAAAAA==&#10;" filled="f" strokecolor="red" strokeweight="1.5pt"/>
            </w:pict>
          </mc:Fallback>
        </mc:AlternateContent>
      </w:r>
      <w:r w:rsidRPr="00B36A5F">
        <w:rPr>
          <w:noProof/>
        </w:rPr>
        <w:drawing>
          <wp:inline distT="0" distB="0" distL="0" distR="0" wp14:anchorId="5954476A" wp14:editId="17B7D1D2">
            <wp:extent cx="3587750" cy="3241035"/>
            <wp:effectExtent l="0" t="0" r="0" b="0"/>
            <wp:docPr id="14934341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341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858" cy="325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6023" w14:textId="13D5BB43" w:rsidR="00B36A5F" w:rsidRDefault="00B36A5F" w:rsidP="00B36A5F">
      <w:pPr>
        <w:rPr>
          <w:noProof/>
        </w:rPr>
      </w:pPr>
      <w:r>
        <w:rPr>
          <w:noProof/>
        </w:rPr>
        <w:t>Para ello, se realizará la modificación de la ventana “Registro de uso de servicios”, y tipo de “Tipo de Autorización” &gt; “Aut. De Servicios Funerarios”, añadir “Agencia funeraria”, tal cual como se visualiza en “Aut. De Servicio de Inhumación”</w:t>
      </w:r>
    </w:p>
    <w:p w14:paraId="374FC919" w14:textId="3E251E9B" w:rsidR="00B36A5F" w:rsidRDefault="0004599F" w:rsidP="00B36A5F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13F727" wp14:editId="1DB806FD">
                <wp:simplePos x="0" y="0"/>
                <wp:positionH relativeFrom="column">
                  <wp:posOffset>894138</wp:posOffset>
                </wp:positionH>
                <wp:positionV relativeFrom="paragraph">
                  <wp:posOffset>2641542</wp:posOffset>
                </wp:positionV>
                <wp:extent cx="3789218" cy="159328"/>
                <wp:effectExtent l="0" t="0" r="20955" b="12700"/>
                <wp:wrapNone/>
                <wp:docPr id="106769707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218" cy="1593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9D60A" id="Rectángulo 4" o:spid="_x0000_s1026" style="position:absolute;margin-left:70.4pt;margin-top:208pt;width:298.35pt;height:1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4GhQIAAGkFAAAOAAAAZHJzL2Uyb0RvYy54bWysVEtv2zAMvg/YfxB0X22nzdoEdYqgRYYB&#10;RVu0HXpWZCkWIIuapMTJfv0o+ZGgK3YYloMimeRH8uPj+mbfaLITziswJS3OckqE4VApsynpj9fV&#10;lytKfGCmYhqMKOlBeHqz+PzpurVzMYEadCUcQRDj560taR2CnWeZ57VomD8DKwwKJbiGBXy6TVY5&#10;1iJ6o7NJnn/NWnCVdcCF9/j1rhPSRcKXUvDwKKUXgeiSYmwhnS6d63hmi2s23zhma8X7MNg/RNEw&#10;ZdDpCHXHAiNbp/6AahR34EGGMw5NBlIqLlIOmE2Rv8vmpWZWpFyQHG9Hmvz/g+UPuxf75JCG1vq5&#10;x2vMYi9dE/8xPrJPZB1GssQ+EI4fzy+vZpMCy8tRVkxn55OryGZ2tLbOh28CGhIvJXVYjMQR2937&#10;0KkOKtGZgZXSOhVEG9Ii6Cyf5snCg1ZVlEY97zbrW+3IjmFNV6scf73jEzUMQxuM5phVuoWDFhFD&#10;m2chiaowj0nnITacGGEZ58KEohPVrBKdt2J64mywSDknwIgsMcoRuwcYNDuQAbtjoNePpiL162jc&#10;p/4349EieQYTRuNGGXAfZaYxq95zpz+Q1FETWVpDdXhyxEE3Ld7ylcIK3jMfnpjD8cBBwpEPj3hI&#10;DVgp6G+U1OB+ffQ96mPXopSSFsetpP7nljlBif5usJ9nxcVFnM/0uJheTvDhTiXrU4nZNreA1S9w&#10;uVierlE/6OEqHTRvuBmW0SuKmOHou6Q8uOFxG7o1gLuFi+UyqeFMWhbuzYvlETyyGjv0df/GnO3b&#10;OOAAPMAwmmz+rps73WhpYLkNIFVq9SOvPd84z6lx+t0TF8bpO2kdN+TiNwAAAP//AwBQSwMEFAAG&#10;AAgAAAAhAMEUUpnfAAAACwEAAA8AAABkcnMvZG93bnJldi54bWxMj8FOwzAQRO9I/IO1SNyokxCa&#10;KsSpAAkhEAcocHfjbRLVXkexm4S/ZznBcWZHs2+q7eKsmHAMvScF6SoBgdR401Or4PPj8WoDIkRN&#10;RltPqOAbA2zr87NKl8bP9I7TLraCSyiUWkEX41BKGZoOnQ4rPyDx7eBHpyPLsZVm1DOXOyuzJFlL&#10;p3viD50e8KHD5rg7OQVv/niQ9ivLXor7p6x4dpu5nV6VurxY7m5BRFziXxh+8Rkdamba+xOZICzr&#10;PGH0qCBP1zyKE8V1cQNiz06epiDrSv7fUP8AAAD//wMAUEsBAi0AFAAGAAgAAAAhALaDOJL+AAAA&#10;4QEAABMAAAAAAAAAAAAAAAAAAAAAAFtDb250ZW50X1R5cGVzXS54bWxQSwECLQAUAAYACAAAACEA&#10;OP0h/9YAAACUAQAACwAAAAAAAAAAAAAAAAAvAQAAX3JlbHMvLnJlbHNQSwECLQAUAAYACAAAACEA&#10;mUzuBoUCAABpBQAADgAAAAAAAAAAAAAAAAAuAgAAZHJzL2Uyb0RvYy54bWxQSwECLQAUAAYACAAA&#10;ACEAwRRSmd8AAAALAQAADwAAAAAAAAAAAAAAAADfBAAAZHJzL2Rvd25yZXYueG1sUEsFBgAAAAAE&#10;AAQA8wAAAOsFAAAAAA==&#10;" filled="f" strokecolor="red" strokeweight="1.5pt"/>
            </w:pict>
          </mc:Fallback>
        </mc:AlternateContent>
      </w:r>
      <w:r w:rsidR="00B36A5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A966F2" wp14:editId="11BC0BC9">
                <wp:simplePos x="0" y="0"/>
                <wp:positionH relativeFrom="column">
                  <wp:posOffset>859501</wp:posOffset>
                </wp:positionH>
                <wp:positionV relativeFrom="paragraph">
                  <wp:posOffset>348615</wp:posOffset>
                </wp:positionV>
                <wp:extent cx="1884219" cy="173182"/>
                <wp:effectExtent l="0" t="0" r="20955" b="17780"/>
                <wp:wrapNone/>
                <wp:docPr id="89521880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219" cy="1731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AB2CB" id="Rectángulo 4" o:spid="_x0000_s1026" style="position:absolute;margin-left:67.7pt;margin-top:27.45pt;width:148.35pt;height:1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fshAIAAGkFAAAOAAAAZHJzL2Uyb0RvYy54bWysVE1v2zAMvQ/YfxB0X21n6ZoGdYqgRYYB&#10;RRusHXpWZCkWIIuapMTJfv0o+SNBV+wwLAeFMslH8onkze2h0WQvnFdgSlpc5JQIw6FSZlvSHy+r&#10;TzNKfGCmYhqMKOlReHq7+PjhprVzMYEadCUcQRDj560taR2CnWeZ57VomL8AKwwqJbiGBby6bVY5&#10;1iJ6o7NJnn/JWnCVdcCF9/j1vlPSRcKXUvDwJKUXgeiSYm4hnS6dm3hmixs23zpma8X7NNg/ZNEw&#10;ZTDoCHXPAiM7p/6AahR34EGGCw5NBlIqLlINWE2Rv6nmuWZWpFqQHG9Hmvz/g+WP+2e7dkhDa/3c&#10;oxirOEjXxH/MjxwSWceRLHEIhOPHYjabToprSjjqiqvPxWwS2cxO3tb58FVAQ6JQUoePkThi+wcf&#10;OtPBJAYzsFJapwfRhrQIep1f5snDg1ZV1EY777abO+3InuGbrlY5/vrAZ2aYhjaYzamqJIWjFhFD&#10;m+9CElVhHZMuQmw4McIyzoUJRaeqWSW6aMXlWbDBI9WcACOyxCxH7B5gsOxABuyOgd4+uorUr6Nz&#10;X/rfnEePFBlMGJ0bZcC9V5nGqvrInf1AUkdNZGkD1XHtiINuWrzlK4Uv+MB8WDOH44GDhCMfnvCQ&#10;GvCloJcoqcH9eu97tMeuRS0lLY5bSf3PHXOCEv3NYD9fF9NpnM90mV5eTfDizjWbc43ZNXeAr1/g&#10;crE8idE+6EGUDppX3AzLGBVVzHCMXVIe3HC5C90awN3CxXKZzHAmLQsP5tnyCB5ZjR36cnhlzvZt&#10;HHAAHmEYTTZ/082dbfQ0sNwFkCq1+onXnm+c59Q4/e6JC+P8nqxOG3LxGwAA//8DAFBLAwQUAAYA&#10;CAAAACEAIALLvd4AAAAJAQAADwAAAGRycy9kb3ducmV2LnhtbEyPwU7DMBBE70j8g7VI3KhTN6Uh&#10;xKkACSEQByhwd+NtEjVeR7GbhL9nOcFxtE8zb4vt7Dox4hBaTxqWiwQEUuVtS7WGz4/HqwxEiIas&#10;6Tyhhm8MsC3PzwqTWz/RO467WAsuoZAbDU2MfS5lqBp0Jix8j8S3gx+ciRyHWtrBTFzuOqmS5Fo6&#10;0xIvNKbHhwar4+7kNLz540F2X0q9bO6f1ObZZVM9vmp9eTHf3YKIOMc/GH71WR1Kdtr7E9kgOs6r&#10;dcqohnV6A4KBdKWWIPYaMqVAloX8/0H5AwAA//8DAFBLAQItABQABgAIAAAAIQC2gziS/gAAAOEB&#10;AAATAAAAAAAAAAAAAAAAAAAAAABbQ29udGVudF9UeXBlc10ueG1sUEsBAi0AFAAGAAgAAAAhADj9&#10;If/WAAAAlAEAAAsAAAAAAAAAAAAAAAAALwEAAF9yZWxzLy5yZWxzUEsBAi0AFAAGAAgAAAAhAHC0&#10;N+yEAgAAaQUAAA4AAAAAAAAAAAAAAAAALgIAAGRycy9lMm9Eb2MueG1sUEsBAi0AFAAGAAgAAAAh&#10;ACACy73eAAAACQEAAA8AAAAAAAAAAAAAAAAA3gQAAGRycy9kb3ducmV2LnhtbFBLBQYAAAAABAAE&#10;APMAAADpBQAAAAA=&#10;" filled="f" strokecolor="red" strokeweight="1.5pt"/>
            </w:pict>
          </mc:Fallback>
        </mc:AlternateContent>
      </w:r>
      <w:r w:rsidRPr="0004599F">
        <w:rPr>
          <w:noProof/>
        </w:rPr>
        <w:drawing>
          <wp:inline distT="0" distB="0" distL="0" distR="0" wp14:anchorId="55821BA1" wp14:editId="26F76FCB">
            <wp:extent cx="4036480" cy="3457806"/>
            <wp:effectExtent l="0" t="0" r="2540" b="0"/>
            <wp:docPr id="1889713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139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4113" cy="346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9CE62" w14:textId="067A435A" w:rsidR="0004599F" w:rsidRPr="0004599F" w:rsidRDefault="0004599F" w:rsidP="00B36A5F">
      <w:pPr>
        <w:jc w:val="center"/>
        <w:rPr>
          <w:noProof/>
          <w:color w:val="FF0000"/>
        </w:rPr>
      </w:pPr>
      <w:r w:rsidRPr="0004599F">
        <w:rPr>
          <w:noProof/>
          <w:color w:val="FF0000"/>
        </w:rPr>
        <w:t xml:space="preserve">Existe algun reporte </w:t>
      </w:r>
      <w:r w:rsidRPr="0004599F">
        <w:rPr>
          <w:noProof/>
          <w:color w:val="FF0000"/>
          <w:highlight w:val="yellow"/>
        </w:rPr>
        <w:t>Agencia Funeraria</w:t>
      </w:r>
      <w:r w:rsidRPr="0004599F">
        <w:rPr>
          <w:noProof/>
          <w:color w:val="FF0000"/>
        </w:rPr>
        <w:t xml:space="preserve"> NI?? Si si modif para NF</w:t>
      </w:r>
      <w:r w:rsidR="00795ECB">
        <w:rPr>
          <w:noProof/>
          <w:color w:val="FF0000"/>
        </w:rPr>
        <w:t xml:space="preserve"> </w:t>
      </w:r>
      <w:r w:rsidR="00795ECB" w:rsidRPr="00795ECB">
        <w:rPr>
          <w:noProof/>
          <w:color w:val="FF0000"/>
          <w:highlight w:val="yellow"/>
        </w:rPr>
        <w:t>(SAC no, preguntar Comercial)</w:t>
      </w:r>
    </w:p>
    <w:p w14:paraId="3145725F" w14:textId="2DDC6C73" w:rsidR="00047DA9" w:rsidRDefault="00047DA9" w:rsidP="00047DA9">
      <w:pPr>
        <w:pStyle w:val="Ttulo2"/>
        <w:numPr>
          <w:ilvl w:val="0"/>
          <w:numId w:val="1"/>
        </w:numPr>
        <w:ind w:left="0" w:hanging="426"/>
        <w:jc w:val="both"/>
      </w:pPr>
      <w:bookmarkStart w:id="3" w:name="_Toc166326065"/>
      <w:r>
        <w:t xml:space="preserve">Control de uso de servicios contratados en la ventana de </w:t>
      </w:r>
      <w:bookmarkEnd w:id="3"/>
      <w:r w:rsidR="00181097">
        <w:t>“Uso de Servicios”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47DA9" w14:paraId="20F4BC48" w14:textId="77777777" w:rsidTr="00480B9A">
        <w:tc>
          <w:tcPr>
            <w:tcW w:w="1129" w:type="dxa"/>
            <w:shd w:val="clear" w:color="auto" w:fill="B4C6E7" w:themeFill="accent1" w:themeFillTint="66"/>
          </w:tcPr>
          <w:p w14:paraId="504170C4" w14:textId="77777777" w:rsidR="00047DA9" w:rsidRDefault="00047DA9" w:rsidP="00480B9A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798FE944" w14:textId="18971293" w:rsidR="00047DA9" w:rsidRDefault="00047DA9" w:rsidP="00480B9A">
            <w:pPr>
              <w:jc w:val="both"/>
            </w:pPr>
            <w:r>
              <w:t>Área SAC</w:t>
            </w:r>
          </w:p>
        </w:tc>
      </w:tr>
      <w:tr w:rsidR="00047DA9" w14:paraId="769DEDAC" w14:textId="77777777" w:rsidTr="00480B9A">
        <w:tc>
          <w:tcPr>
            <w:tcW w:w="1129" w:type="dxa"/>
            <w:shd w:val="clear" w:color="auto" w:fill="B4C6E7" w:themeFill="accent1" w:themeFillTint="66"/>
          </w:tcPr>
          <w:p w14:paraId="67E7E341" w14:textId="77777777" w:rsidR="00047DA9" w:rsidRDefault="00047DA9" w:rsidP="00480B9A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4606314B" w14:textId="7D7D1885" w:rsidR="00047DA9" w:rsidRDefault="00181097" w:rsidP="00480B9A">
            <w:pPr>
              <w:jc w:val="both"/>
            </w:pPr>
            <w:r>
              <w:t>Tener el control de servicios usados y no permitir el ingreso de uso de más servicios de los contratados.</w:t>
            </w:r>
          </w:p>
        </w:tc>
      </w:tr>
      <w:tr w:rsidR="00047DA9" w14:paraId="2DC3B9BA" w14:textId="77777777" w:rsidTr="00480B9A">
        <w:tc>
          <w:tcPr>
            <w:tcW w:w="1129" w:type="dxa"/>
            <w:shd w:val="clear" w:color="auto" w:fill="B4C6E7" w:themeFill="accent1" w:themeFillTint="66"/>
          </w:tcPr>
          <w:p w14:paraId="23B3E11D" w14:textId="77777777" w:rsidR="00047DA9" w:rsidRDefault="00047DA9" w:rsidP="00480B9A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46CFD24D" w14:textId="76E692E2" w:rsidR="00047DA9" w:rsidRDefault="00181097" w:rsidP="00480B9A">
            <w:pPr>
              <w:jc w:val="both"/>
            </w:pPr>
            <w:r>
              <w:t>Evitar errores de ingreso de servicios usados.</w:t>
            </w:r>
          </w:p>
        </w:tc>
      </w:tr>
      <w:tr w:rsidR="00047DA9" w14:paraId="77B659CC" w14:textId="77777777" w:rsidTr="00480B9A">
        <w:tc>
          <w:tcPr>
            <w:tcW w:w="8779" w:type="dxa"/>
            <w:gridSpan w:val="2"/>
            <w:shd w:val="clear" w:color="auto" w:fill="B4C6E7" w:themeFill="accent1" w:themeFillTint="66"/>
          </w:tcPr>
          <w:p w14:paraId="48B8E1AC" w14:textId="77777777" w:rsidR="00047DA9" w:rsidRDefault="00047DA9" w:rsidP="00480B9A">
            <w:pPr>
              <w:jc w:val="both"/>
            </w:pPr>
            <w:r>
              <w:lastRenderedPageBreak/>
              <w:t>Criterios de aceptación: (incluye validaciones y casuísticas)</w:t>
            </w:r>
          </w:p>
        </w:tc>
      </w:tr>
    </w:tbl>
    <w:p w14:paraId="71603198" w14:textId="77777777" w:rsidR="00B36A5F" w:rsidRDefault="00B36A5F" w:rsidP="00047DA9">
      <w:pPr>
        <w:rPr>
          <w:noProof/>
        </w:rPr>
      </w:pPr>
    </w:p>
    <w:p w14:paraId="343606D4" w14:textId="24DDF080" w:rsidR="00181097" w:rsidRDefault="00181097" w:rsidP="00047DA9">
      <w:pPr>
        <w:rPr>
          <w:noProof/>
        </w:rPr>
      </w:pPr>
      <w:r>
        <w:rPr>
          <w:noProof/>
        </w:rPr>
        <w:t xml:space="preserve">En el módulo “Uso de servicios” se debe mostrar un mensaje especifico de “No existen servicios disponibles” cuando se intente registrar un numero mayor a los servicios disponibles. </w:t>
      </w:r>
    </w:p>
    <w:p w14:paraId="0EC68656" w14:textId="12B7AC0D" w:rsidR="00181097" w:rsidRDefault="00181097" w:rsidP="00047DA9">
      <w:pPr>
        <w:rPr>
          <w:noProof/>
        </w:rPr>
      </w:pPr>
      <w:r>
        <w:rPr>
          <w:noProof/>
        </w:rPr>
        <w:t>Luego de ingresar el Tipo de Autorización y el N° Contrato el sistema debe leer si el contrato tiene servicios sin usar dentro de los servicios contratados, si no existen servicios disponibles el sistema debe inhabilitar el botón grabar y lanzar la alerta en mención.</w:t>
      </w:r>
    </w:p>
    <w:p w14:paraId="5E1CFF2B" w14:textId="1AA988FE" w:rsidR="00181097" w:rsidRDefault="00181097" w:rsidP="00047DA9">
      <w:pPr>
        <w:rPr>
          <w:noProof/>
        </w:rPr>
      </w:pPr>
      <w:r w:rsidRPr="00181097">
        <w:rPr>
          <w:noProof/>
        </w:rPr>
        <w:drawing>
          <wp:inline distT="0" distB="0" distL="0" distR="0" wp14:anchorId="30344718" wp14:editId="5B71338A">
            <wp:extent cx="5581015" cy="2759075"/>
            <wp:effectExtent l="0" t="0" r="635" b="3175"/>
            <wp:docPr id="8821397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97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73420" w14:textId="6100BB08" w:rsidR="0009254C" w:rsidRDefault="0009254C" w:rsidP="00181097">
      <w:pPr>
        <w:rPr>
          <w:noProof/>
        </w:rPr>
      </w:pPr>
    </w:p>
    <w:p w14:paraId="451CAD63" w14:textId="229C29C5" w:rsidR="00B86E98" w:rsidRDefault="00B86E98" w:rsidP="00B86E98">
      <w:pPr>
        <w:spacing w:after="0"/>
        <w:ind w:left="360"/>
        <w:jc w:val="both"/>
        <w:rPr>
          <w:b/>
          <w:bCs/>
          <w:u w:val="single"/>
        </w:rPr>
      </w:pPr>
      <w:bookmarkStart w:id="4" w:name="_Hlk167440912"/>
    </w:p>
    <w:bookmarkEnd w:id="4"/>
    <w:sectPr w:rsidR="00B86E98" w:rsidSect="006C5906">
      <w:headerReference w:type="default" r:id="rId16"/>
      <w:footerReference w:type="default" r:id="rId17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18C648" w14:textId="77777777" w:rsidR="006C5906" w:rsidRDefault="006C5906" w:rsidP="00201A79">
      <w:pPr>
        <w:spacing w:after="0" w:line="240" w:lineRule="auto"/>
      </w:pPr>
      <w:r>
        <w:separator/>
      </w:r>
    </w:p>
  </w:endnote>
  <w:endnote w:type="continuationSeparator" w:id="0">
    <w:p w14:paraId="3AE59723" w14:textId="77777777" w:rsidR="006C5906" w:rsidRDefault="006C5906" w:rsidP="0020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DB106" w14:textId="77777777" w:rsidR="00201A79" w:rsidRDefault="00201A79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6B1836F3" w14:textId="77777777" w:rsidR="00201A79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FAD5E" w14:textId="77777777" w:rsidR="006C5906" w:rsidRDefault="006C5906" w:rsidP="00201A79">
      <w:pPr>
        <w:spacing w:after="0" w:line="240" w:lineRule="auto"/>
      </w:pPr>
      <w:r>
        <w:separator/>
      </w:r>
    </w:p>
  </w:footnote>
  <w:footnote w:type="continuationSeparator" w:id="0">
    <w:p w14:paraId="7FBD82C9" w14:textId="77777777" w:rsidR="006C5906" w:rsidRDefault="006C5906" w:rsidP="00201A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6E620" w14:textId="7663FB01" w:rsidR="00097E57" w:rsidRDefault="00097E57">
    <w:pPr>
      <w:pStyle w:val="Encabezad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128F0"/>
    <w:multiLevelType w:val="hybridMultilevel"/>
    <w:tmpl w:val="72E2AC1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CF395D"/>
    <w:multiLevelType w:val="hybridMultilevel"/>
    <w:tmpl w:val="55A02C5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2152"/>
    <w:multiLevelType w:val="hybridMultilevel"/>
    <w:tmpl w:val="12441B9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35919"/>
    <w:multiLevelType w:val="hybridMultilevel"/>
    <w:tmpl w:val="E04088A8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842C16"/>
    <w:multiLevelType w:val="hybridMultilevel"/>
    <w:tmpl w:val="B24CB646"/>
    <w:lvl w:ilvl="0" w:tplc="F5C083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4209D"/>
    <w:multiLevelType w:val="hybridMultilevel"/>
    <w:tmpl w:val="778CC048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282777"/>
    <w:multiLevelType w:val="hybridMultilevel"/>
    <w:tmpl w:val="3CD64D58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9D0812"/>
    <w:multiLevelType w:val="hybridMultilevel"/>
    <w:tmpl w:val="D714A7E0"/>
    <w:lvl w:ilvl="0" w:tplc="3558E3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7E43F8"/>
    <w:multiLevelType w:val="hybridMultilevel"/>
    <w:tmpl w:val="1B6C4A70"/>
    <w:lvl w:ilvl="0" w:tplc="7E7CC14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7A5703"/>
    <w:multiLevelType w:val="hybridMultilevel"/>
    <w:tmpl w:val="B24EDB40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D240F1"/>
    <w:multiLevelType w:val="hybridMultilevel"/>
    <w:tmpl w:val="59D6C4A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917F3"/>
    <w:multiLevelType w:val="hybridMultilevel"/>
    <w:tmpl w:val="FEFE22CC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443ACE"/>
    <w:multiLevelType w:val="hybridMultilevel"/>
    <w:tmpl w:val="7026DC3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01030">
    <w:abstractNumId w:val="10"/>
  </w:num>
  <w:num w:numId="2" w16cid:durableId="871499042">
    <w:abstractNumId w:val="1"/>
  </w:num>
  <w:num w:numId="3" w16cid:durableId="319775207">
    <w:abstractNumId w:val="2"/>
  </w:num>
  <w:num w:numId="4" w16cid:durableId="843012500">
    <w:abstractNumId w:val="8"/>
  </w:num>
  <w:num w:numId="5" w16cid:durableId="715008955">
    <w:abstractNumId w:val="11"/>
  </w:num>
  <w:num w:numId="6" w16cid:durableId="75175466">
    <w:abstractNumId w:val="13"/>
  </w:num>
  <w:num w:numId="7" w16cid:durableId="242028034">
    <w:abstractNumId w:val="7"/>
  </w:num>
  <w:num w:numId="8" w16cid:durableId="168911193">
    <w:abstractNumId w:val="9"/>
  </w:num>
  <w:num w:numId="9" w16cid:durableId="1265960806">
    <w:abstractNumId w:val="12"/>
  </w:num>
  <w:num w:numId="10" w16cid:durableId="1829595613">
    <w:abstractNumId w:val="3"/>
  </w:num>
  <w:num w:numId="11" w16cid:durableId="509105851">
    <w:abstractNumId w:val="0"/>
  </w:num>
  <w:num w:numId="12" w16cid:durableId="592513732">
    <w:abstractNumId w:val="6"/>
  </w:num>
  <w:num w:numId="13" w16cid:durableId="621034526">
    <w:abstractNumId w:val="4"/>
  </w:num>
  <w:num w:numId="14" w16cid:durableId="1207180444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08C4"/>
    <w:rsid w:val="00003115"/>
    <w:rsid w:val="0002356E"/>
    <w:rsid w:val="00026A75"/>
    <w:rsid w:val="00035DD2"/>
    <w:rsid w:val="00037E03"/>
    <w:rsid w:val="0004599F"/>
    <w:rsid w:val="00047DA9"/>
    <w:rsid w:val="0007376E"/>
    <w:rsid w:val="0009254C"/>
    <w:rsid w:val="00097E57"/>
    <w:rsid w:val="000A5F9C"/>
    <w:rsid w:val="000A68F3"/>
    <w:rsid w:val="000C4C80"/>
    <w:rsid w:val="000C549F"/>
    <w:rsid w:val="000D7605"/>
    <w:rsid w:val="000F1724"/>
    <w:rsid w:val="000F3C95"/>
    <w:rsid w:val="00100DC0"/>
    <w:rsid w:val="00102BD3"/>
    <w:rsid w:val="0013540D"/>
    <w:rsid w:val="00137BF1"/>
    <w:rsid w:val="00144AF5"/>
    <w:rsid w:val="001661BE"/>
    <w:rsid w:val="00181097"/>
    <w:rsid w:val="001975C0"/>
    <w:rsid w:val="001F1590"/>
    <w:rsid w:val="001F25A7"/>
    <w:rsid w:val="00201A79"/>
    <w:rsid w:val="00203928"/>
    <w:rsid w:val="0021006A"/>
    <w:rsid w:val="00225E55"/>
    <w:rsid w:val="002315CA"/>
    <w:rsid w:val="00244C10"/>
    <w:rsid w:val="00250596"/>
    <w:rsid w:val="00267430"/>
    <w:rsid w:val="002906F7"/>
    <w:rsid w:val="00297C65"/>
    <w:rsid w:val="002C18BB"/>
    <w:rsid w:val="002D2540"/>
    <w:rsid w:val="002E1CC2"/>
    <w:rsid w:val="002F1953"/>
    <w:rsid w:val="0034032C"/>
    <w:rsid w:val="00351D78"/>
    <w:rsid w:val="00362633"/>
    <w:rsid w:val="00362BCA"/>
    <w:rsid w:val="003670F4"/>
    <w:rsid w:val="003671D1"/>
    <w:rsid w:val="00371377"/>
    <w:rsid w:val="00385915"/>
    <w:rsid w:val="00387330"/>
    <w:rsid w:val="003875C9"/>
    <w:rsid w:val="00397019"/>
    <w:rsid w:val="003A1619"/>
    <w:rsid w:val="003C7069"/>
    <w:rsid w:val="003F0D9C"/>
    <w:rsid w:val="004202AC"/>
    <w:rsid w:val="0045029E"/>
    <w:rsid w:val="00467A23"/>
    <w:rsid w:val="00471DB0"/>
    <w:rsid w:val="00472FFA"/>
    <w:rsid w:val="00477591"/>
    <w:rsid w:val="00484EFB"/>
    <w:rsid w:val="00492EA5"/>
    <w:rsid w:val="00493D03"/>
    <w:rsid w:val="004A652C"/>
    <w:rsid w:val="004D135D"/>
    <w:rsid w:val="00512086"/>
    <w:rsid w:val="00590F10"/>
    <w:rsid w:val="005B4ED2"/>
    <w:rsid w:val="005B6B8C"/>
    <w:rsid w:val="005B7675"/>
    <w:rsid w:val="005E78B8"/>
    <w:rsid w:val="005F47C7"/>
    <w:rsid w:val="00617A36"/>
    <w:rsid w:val="00624768"/>
    <w:rsid w:val="00641DC9"/>
    <w:rsid w:val="00654EB1"/>
    <w:rsid w:val="0067555F"/>
    <w:rsid w:val="0069500E"/>
    <w:rsid w:val="006A6A56"/>
    <w:rsid w:val="006C5906"/>
    <w:rsid w:val="006E0473"/>
    <w:rsid w:val="006F3975"/>
    <w:rsid w:val="006F4407"/>
    <w:rsid w:val="00703BF0"/>
    <w:rsid w:val="00703EF1"/>
    <w:rsid w:val="007156ED"/>
    <w:rsid w:val="00726307"/>
    <w:rsid w:val="007421D5"/>
    <w:rsid w:val="00746817"/>
    <w:rsid w:val="00753F47"/>
    <w:rsid w:val="00765106"/>
    <w:rsid w:val="00776755"/>
    <w:rsid w:val="0077678B"/>
    <w:rsid w:val="00785E03"/>
    <w:rsid w:val="00795ECB"/>
    <w:rsid w:val="007A1FAD"/>
    <w:rsid w:val="007A2022"/>
    <w:rsid w:val="007A4BFE"/>
    <w:rsid w:val="007E197D"/>
    <w:rsid w:val="00825C43"/>
    <w:rsid w:val="00832871"/>
    <w:rsid w:val="00837DF7"/>
    <w:rsid w:val="0085463C"/>
    <w:rsid w:val="0085635F"/>
    <w:rsid w:val="00870312"/>
    <w:rsid w:val="008723E9"/>
    <w:rsid w:val="008B2A37"/>
    <w:rsid w:val="008C2FB0"/>
    <w:rsid w:val="008D3588"/>
    <w:rsid w:val="008E7E09"/>
    <w:rsid w:val="008F4783"/>
    <w:rsid w:val="00900DAA"/>
    <w:rsid w:val="00901CA6"/>
    <w:rsid w:val="00916DEE"/>
    <w:rsid w:val="00934AD9"/>
    <w:rsid w:val="00943B27"/>
    <w:rsid w:val="00952A22"/>
    <w:rsid w:val="00963486"/>
    <w:rsid w:val="0096391E"/>
    <w:rsid w:val="00972D88"/>
    <w:rsid w:val="00984EC1"/>
    <w:rsid w:val="009B6D5D"/>
    <w:rsid w:val="009C4193"/>
    <w:rsid w:val="009F13C3"/>
    <w:rsid w:val="00A00C23"/>
    <w:rsid w:val="00A05A24"/>
    <w:rsid w:val="00A14405"/>
    <w:rsid w:val="00A145B9"/>
    <w:rsid w:val="00A24821"/>
    <w:rsid w:val="00A3278A"/>
    <w:rsid w:val="00A57B77"/>
    <w:rsid w:val="00A73A96"/>
    <w:rsid w:val="00AB430D"/>
    <w:rsid w:val="00AB734C"/>
    <w:rsid w:val="00AD17B5"/>
    <w:rsid w:val="00AE3125"/>
    <w:rsid w:val="00AF3514"/>
    <w:rsid w:val="00B36A5F"/>
    <w:rsid w:val="00B47319"/>
    <w:rsid w:val="00B65E19"/>
    <w:rsid w:val="00B81228"/>
    <w:rsid w:val="00B86E98"/>
    <w:rsid w:val="00BA1BB3"/>
    <w:rsid w:val="00BA3057"/>
    <w:rsid w:val="00BC37C7"/>
    <w:rsid w:val="00BC3BE1"/>
    <w:rsid w:val="00BC60FF"/>
    <w:rsid w:val="00BE0D7F"/>
    <w:rsid w:val="00BE67C3"/>
    <w:rsid w:val="00BF435A"/>
    <w:rsid w:val="00C0041C"/>
    <w:rsid w:val="00C162A4"/>
    <w:rsid w:val="00C34D0C"/>
    <w:rsid w:val="00C756C3"/>
    <w:rsid w:val="00C85F62"/>
    <w:rsid w:val="00CB0EC8"/>
    <w:rsid w:val="00CB3E16"/>
    <w:rsid w:val="00CE6319"/>
    <w:rsid w:val="00CF4045"/>
    <w:rsid w:val="00CF69EF"/>
    <w:rsid w:val="00D01BF5"/>
    <w:rsid w:val="00D10F30"/>
    <w:rsid w:val="00D14CF0"/>
    <w:rsid w:val="00D33FC5"/>
    <w:rsid w:val="00D3569F"/>
    <w:rsid w:val="00D476D7"/>
    <w:rsid w:val="00D80D8F"/>
    <w:rsid w:val="00D91FDB"/>
    <w:rsid w:val="00DA3336"/>
    <w:rsid w:val="00DC47A9"/>
    <w:rsid w:val="00DF3828"/>
    <w:rsid w:val="00E0576E"/>
    <w:rsid w:val="00E06CD6"/>
    <w:rsid w:val="00E3635F"/>
    <w:rsid w:val="00E536A6"/>
    <w:rsid w:val="00E606A4"/>
    <w:rsid w:val="00E66C45"/>
    <w:rsid w:val="00E71047"/>
    <w:rsid w:val="00E80DCB"/>
    <w:rsid w:val="00E8172D"/>
    <w:rsid w:val="00EA4909"/>
    <w:rsid w:val="00F230D5"/>
    <w:rsid w:val="00F30392"/>
    <w:rsid w:val="00F40864"/>
    <w:rsid w:val="00F71371"/>
    <w:rsid w:val="00F87143"/>
    <w:rsid w:val="00F9055B"/>
    <w:rsid w:val="00F9452C"/>
    <w:rsid w:val="00F96CA2"/>
    <w:rsid w:val="00FA0379"/>
    <w:rsid w:val="00FC38B4"/>
    <w:rsid w:val="00FE6B32"/>
    <w:rsid w:val="00FF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DC4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719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Jhandely Nicol Sarmiento Bautista</cp:lastModifiedBy>
  <cp:revision>6</cp:revision>
  <dcterms:created xsi:type="dcterms:W3CDTF">2024-05-28T18:35:00Z</dcterms:created>
  <dcterms:modified xsi:type="dcterms:W3CDTF">2024-05-30T23:00:00Z</dcterms:modified>
</cp:coreProperties>
</file>